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DC2" w:rsidRDefault="00A812D7" w:rsidP="00A608C1">
      <w:pPr>
        <w:spacing w:line="360" w:lineRule="auto"/>
        <w:jc w:val="center"/>
      </w:pPr>
      <w:r>
        <w:rPr>
          <w:noProof/>
        </w:rPr>
        <w:drawing>
          <wp:inline distT="0" distB="0" distL="0" distR="0">
            <wp:extent cx="5939790" cy="8437069"/>
            <wp:effectExtent l="0" t="0" r="3810" b="2540"/>
            <wp:docPr id="7" name="Рисунок 7" descr="E:\User\Downloads\163513899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Downloads\16351389971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437069"/>
                    </a:xfrm>
                    <a:prstGeom prst="rect">
                      <a:avLst/>
                    </a:prstGeom>
                    <a:noFill/>
                    <a:ln>
                      <a:noFill/>
                    </a:ln>
                  </pic:spPr>
                </pic:pic>
              </a:graphicData>
            </a:graphic>
          </wp:inline>
        </w:drawing>
      </w:r>
    </w:p>
    <w:p w:rsidR="00A812D7" w:rsidRDefault="00A812D7" w:rsidP="00A608C1">
      <w:pPr>
        <w:spacing w:line="360" w:lineRule="auto"/>
        <w:jc w:val="center"/>
      </w:pPr>
    </w:p>
    <w:p w:rsidR="00A812D7" w:rsidRDefault="00A812D7" w:rsidP="00A608C1">
      <w:pPr>
        <w:spacing w:line="360" w:lineRule="auto"/>
        <w:jc w:val="center"/>
      </w:pPr>
    </w:p>
    <w:p w:rsidR="00A812D7" w:rsidRDefault="00A812D7" w:rsidP="00A608C1">
      <w:pPr>
        <w:spacing w:line="360" w:lineRule="auto"/>
        <w:jc w:val="center"/>
      </w:pPr>
    </w:p>
    <w:p w:rsidR="00581DC2" w:rsidRPr="00F624E5" w:rsidRDefault="00A812D7" w:rsidP="00A608C1">
      <w:pPr>
        <w:spacing w:line="360" w:lineRule="auto"/>
        <w:jc w:val="center"/>
        <w:rPr>
          <w:lang w:val="en-US"/>
        </w:rPr>
      </w:pPr>
      <w:r>
        <w:rPr>
          <w:noProof/>
        </w:rPr>
        <w:lastRenderedPageBreak/>
        <w:drawing>
          <wp:inline distT="0" distB="0" distL="0" distR="0">
            <wp:extent cx="5939790" cy="7983460"/>
            <wp:effectExtent l="0" t="0" r="3810" b="0"/>
            <wp:docPr id="8" name="Рисунок 8" descr="E:\User\Desktop\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Desktop\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7983460"/>
                    </a:xfrm>
                    <a:prstGeom prst="rect">
                      <a:avLst/>
                    </a:prstGeom>
                    <a:noFill/>
                    <a:ln>
                      <a:noFill/>
                    </a:ln>
                  </pic:spPr>
                </pic:pic>
              </a:graphicData>
            </a:graphic>
          </wp:inline>
        </w:drawing>
      </w:r>
      <w:bookmarkStart w:id="0" w:name="_GoBack"/>
      <w:bookmarkEnd w:id="0"/>
    </w:p>
    <w:p w:rsidR="00B63167" w:rsidRPr="00F624E5" w:rsidRDefault="00B63167" w:rsidP="00A608C1">
      <w:pPr>
        <w:spacing w:line="360" w:lineRule="auto"/>
        <w:jc w:val="center"/>
        <w:rPr>
          <w:lang w:val="en-US"/>
        </w:rPr>
      </w:pPr>
    </w:p>
    <w:p w:rsidR="00B63167" w:rsidRPr="00F624E5" w:rsidRDefault="00B63167" w:rsidP="00A608C1">
      <w:pPr>
        <w:spacing w:line="360" w:lineRule="auto"/>
        <w:jc w:val="center"/>
        <w:rPr>
          <w:lang w:val="en-US"/>
        </w:rPr>
      </w:pPr>
    </w:p>
    <w:p w:rsidR="00581DC2" w:rsidRPr="00F624E5" w:rsidRDefault="00581DC2" w:rsidP="00A608C1">
      <w:pPr>
        <w:spacing w:line="360" w:lineRule="auto"/>
        <w:jc w:val="center"/>
        <w:rPr>
          <w:lang w:val="en-US"/>
        </w:rPr>
      </w:pPr>
    </w:p>
    <w:p w:rsidR="00960B21" w:rsidRPr="00F624E5" w:rsidRDefault="00960B21" w:rsidP="00EB6FE7">
      <w:pPr>
        <w:spacing w:line="360" w:lineRule="auto"/>
        <w:jc w:val="center"/>
        <w:rPr>
          <w:b/>
          <w:lang w:val="en-US"/>
        </w:rPr>
      </w:pPr>
      <w:r w:rsidRPr="00F624E5">
        <w:rPr>
          <w:b/>
          <w:lang w:val="en-US"/>
        </w:rPr>
        <w:br w:type="page"/>
      </w:r>
    </w:p>
    <w:p w:rsidR="00A36D27" w:rsidRPr="00A54E34" w:rsidRDefault="00A36D27" w:rsidP="00A36D27">
      <w:pPr>
        <w:spacing w:line="360" w:lineRule="auto"/>
        <w:ind w:firstLine="709"/>
        <w:jc w:val="center"/>
        <w:rPr>
          <w:b/>
          <w:lang w:val="en-US"/>
        </w:rPr>
      </w:pPr>
      <w:r w:rsidRPr="004A4DF8">
        <w:rPr>
          <w:b/>
          <w:lang w:val="en-US"/>
        </w:rPr>
        <w:lastRenderedPageBreak/>
        <w:t>ABSTRACT</w:t>
      </w:r>
    </w:p>
    <w:p w:rsidR="00A36D27" w:rsidRPr="006F3359" w:rsidRDefault="00A36D27" w:rsidP="00A05864">
      <w:pPr>
        <w:spacing w:line="360" w:lineRule="auto"/>
        <w:ind w:firstLine="709"/>
        <w:jc w:val="both"/>
        <w:rPr>
          <w:lang w:val="en-US"/>
        </w:rPr>
      </w:pPr>
      <w:r w:rsidRPr="006F3359">
        <w:rPr>
          <w:lang w:val="en-US"/>
        </w:rPr>
        <w:t xml:space="preserve">Report </w:t>
      </w:r>
      <w:r w:rsidR="00E40371" w:rsidRPr="006F3359">
        <w:rPr>
          <w:lang w:val="en-US"/>
        </w:rPr>
        <w:t>3</w:t>
      </w:r>
      <w:r w:rsidR="006F3359" w:rsidRPr="006F3359">
        <w:rPr>
          <w:lang w:val="en-US"/>
        </w:rPr>
        <w:t>8</w:t>
      </w:r>
      <w:r w:rsidRPr="006F3359">
        <w:rPr>
          <w:lang w:val="en-US"/>
        </w:rPr>
        <w:t xml:space="preserve"> p., </w:t>
      </w:r>
      <w:r w:rsidR="005A4FB5" w:rsidRPr="006F3359">
        <w:rPr>
          <w:lang w:val="en-US"/>
        </w:rPr>
        <w:t>8</w:t>
      </w:r>
      <w:r w:rsidRPr="006F3359">
        <w:rPr>
          <w:lang w:val="en-US"/>
        </w:rPr>
        <w:t xml:space="preserve"> figures,</w:t>
      </w:r>
      <w:r w:rsidR="00A54E34" w:rsidRPr="006F3359">
        <w:rPr>
          <w:lang w:val="en-US"/>
        </w:rPr>
        <w:t xml:space="preserve"> </w:t>
      </w:r>
      <w:r w:rsidR="005A4FB5" w:rsidRPr="006F3359">
        <w:rPr>
          <w:lang w:val="en-US"/>
        </w:rPr>
        <w:t>4</w:t>
      </w:r>
      <w:r w:rsidRPr="006F3359">
        <w:rPr>
          <w:lang w:val="en-US"/>
        </w:rPr>
        <w:t xml:space="preserve"> tables, 40 </w:t>
      </w:r>
      <w:r w:rsidR="00E85168">
        <w:rPr>
          <w:lang w:val="en-US"/>
        </w:rPr>
        <w:t>references</w:t>
      </w:r>
      <w:r w:rsidRPr="006F3359">
        <w:rPr>
          <w:lang w:val="en-US"/>
        </w:rPr>
        <w:t xml:space="preserve">, </w:t>
      </w:r>
      <w:r w:rsidR="00A54E34" w:rsidRPr="006F3359">
        <w:rPr>
          <w:lang w:val="en-US"/>
        </w:rPr>
        <w:t>4</w:t>
      </w:r>
      <w:r w:rsidRPr="006F3359">
        <w:rPr>
          <w:lang w:val="en-US"/>
        </w:rPr>
        <w:t xml:space="preserve"> appendices.</w:t>
      </w:r>
    </w:p>
    <w:p w:rsidR="00DA4BBC" w:rsidRDefault="00DA4BBC" w:rsidP="006F71AA">
      <w:pPr>
        <w:spacing w:line="360" w:lineRule="auto"/>
        <w:ind w:firstLine="708"/>
        <w:jc w:val="both"/>
        <w:rPr>
          <w:lang w:val="kk-KZ"/>
        </w:rPr>
      </w:pPr>
      <w:r w:rsidRPr="006F3359">
        <w:rPr>
          <w:lang w:val="en-US"/>
        </w:rPr>
        <w:t>BOWEL</w:t>
      </w:r>
      <w:r w:rsidRPr="006F3359">
        <w:rPr>
          <w:lang w:val="kk-KZ"/>
        </w:rPr>
        <w:t xml:space="preserve"> OBSTRUCTION</w:t>
      </w:r>
      <w:r w:rsidRPr="00DA4BBC">
        <w:rPr>
          <w:lang w:val="kk-KZ"/>
        </w:rPr>
        <w:t xml:space="preserve">, </w:t>
      </w:r>
      <w:r>
        <w:rPr>
          <w:lang w:val="en-US"/>
        </w:rPr>
        <w:t>COLON</w:t>
      </w:r>
      <w:r w:rsidRPr="00DA4BBC">
        <w:rPr>
          <w:lang w:val="kk-KZ"/>
        </w:rPr>
        <w:t xml:space="preserve"> TUMOR, BACTERIAL TRANSLOCATION, BIOMARKERS, 16s rRNA, POLYMERASE CHAIN REACTION</w:t>
      </w:r>
    </w:p>
    <w:p w:rsidR="006F71AA" w:rsidRPr="00DA4BBC" w:rsidRDefault="00DA4BBC" w:rsidP="00DA4BBC">
      <w:pPr>
        <w:spacing w:line="360" w:lineRule="auto"/>
        <w:ind w:firstLine="709"/>
        <w:jc w:val="both"/>
        <w:rPr>
          <w:lang w:val="en-US"/>
        </w:rPr>
      </w:pPr>
      <w:r w:rsidRPr="00DA4BBC">
        <w:rPr>
          <w:lang w:val="en-US"/>
        </w:rPr>
        <w:t>The aim is to determine the diagnostic and prognostic significance of bacterial translocation as a predictor of the complications development in patients with acute bowel obstruction of tumor origin by assessing the relationship of LBP, sCD-14 in the systemic circulation with the detection of microorganism genes in mesenteric lymph nodes</w:t>
      </w:r>
      <w:r w:rsidR="006F71AA" w:rsidRPr="00DA4BBC">
        <w:rPr>
          <w:lang w:val="en-US"/>
        </w:rPr>
        <w:t>.</w:t>
      </w:r>
    </w:p>
    <w:p w:rsidR="00080F7E" w:rsidRDefault="00080F7E" w:rsidP="00A608C1">
      <w:pPr>
        <w:tabs>
          <w:tab w:val="left" w:pos="0"/>
          <w:tab w:val="left" w:pos="993"/>
        </w:tabs>
        <w:spacing w:line="360" w:lineRule="auto"/>
        <w:ind w:firstLine="709"/>
        <w:jc w:val="both"/>
        <w:rPr>
          <w:lang w:val="en-US"/>
        </w:rPr>
      </w:pPr>
      <w:r w:rsidRPr="00080F7E">
        <w:rPr>
          <w:lang w:val="en-US"/>
        </w:rPr>
        <w:t xml:space="preserve">In 2021, the final stage of research was completed, the purpose of which was to collect the biological material and conduct immunological and molecular genetic studies to detect bacterial translocation in the systemic circulation and mesenteric lymph nodes in operated colorectal cancer patients with and without acute </w:t>
      </w:r>
      <w:r>
        <w:rPr>
          <w:lang w:val="en-US"/>
        </w:rPr>
        <w:t>bowel</w:t>
      </w:r>
      <w:r w:rsidRPr="00080F7E">
        <w:rPr>
          <w:lang w:val="en-US"/>
        </w:rPr>
        <w:t xml:space="preserve"> obstruction.</w:t>
      </w:r>
    </w:p>
    <w:p w:rsidR="00080F7E" w:rsidRDefault="00080F7E" w:rsidP="00A608C1">
      <w:pPr>
        <w:spacing w:line="360" w:lineRule="auto"/>
        <w:ind w:firstLine="709"/>
        <w:jc w:val="both"/>
        <w:rPr>
          <w:lang w:val="en-US"/>
        </w:rPr>
      </w:pPr>
      <w:r w:rsidRPr="00080F7E">
        <w:rPr>
          <w:lang w:val="en-US"/>
        </w:rPr>
        <w:t>Research methods: enzyme immunoassay of bacterial translocation</w:t>
      </w:r>
      <w:r>
        <w:rPr>
          <w:lang w:val="en-US"/>
        </w:rPr>
        <w:t>’s</w:t>
      </w:r>
      <w:r w:rsidRPr="00080F7E">
        <w:rPr>
          <w:lang w:val="en-US"/>
        </w:rPr>
        <w:t xml:space="preserve"> </w:t>
      </w:r>
      <w:r>
        <w:rPr>
          <w:lang w:val="en-US"/>
        </w:rPr>
        <w:t>biomarkers</w:t>
      </w:r>
      <w:r w:rsidRPr="00080F7E">
        <w:rPr>
          <w:lang w:val="en-US"/>
        </w:rPr>
        <w:t>; molecular genetic study of bacterial DNA in mesenteric lymph nodes.</w:t>
      </w:r>
    </w:p>
    <w:p w:rsidR="009E1435" w:rsidRPr="00080F7E" w:rsidRDefault="00080F7E" w:rsidP="00A608C1">
      <w:pPr>
        <w:spacing w:line="360" w:lineRule="auto"/>
        <w:ind w:firstLine="709"/>
        <w:jc w:val="both"/>
        <w:rPr>
          <w:lang w:val="en-US"/>
        </w:rPr>
      </w:pPr>
      <w:r>
        <w:rPr>
          <w:lang w:val="en-US"/>
        </w:rPr>
        <w:t>O</w:t>
      </w:r>
      <w:proofErr w:type="spellStart"/>
      <w:r w:rsidRPr="00080F7E">
        <w:t>btained</w:t>
      </w:r>
      <w:proofErr w:type="spellEnd"/>
      <w:r w:rsidRPr="00080F7E">
        <w:t xml:space="preserve"> </w:t>
      </w:r>
      <w:r>
        <w:rPr>
          <w:lang w:val="en-US"/>
        </w:rPr>
        <w:t>r</w:t>
      </w:r>
      <w:proofErr w:type="spellStart"/>
      <w:r w:rsidRPr="00080F7E">
        <w:t>esults</w:t>
      </w:r>
      <w:proofErr w:type="spellEnd"/>
      <w:r w:rsidRPr="00080F7E">
        <w:t xml:space="preserve"> </w:t>
      </w:r>
      <w:proofErr w:type="spellStart"/>
      <w:r w:rsidRPr="00080F7E">
        <w:t>and</w:t>
      </w:r>
      <w:proofErr w:type="spellEnd"/>
      <w:r w:rsidRPr="00080F7E">
        <w:t xml:space="preserve"> </w:t>
      </w:r>
      <w:proofErr w:type="spellStart"/>
      <w:r w:rsidRPr="00080F7E">
        <w:t>novelty</w:t>
      </w:r>
      <w:proofErr w:type="spellEnd"/>
      <w:r w:rsidR="00136DC9" w:rsidRPr="00080F7E">
        <w:rPr>
          <w:lang w:val="en-US"/>
        </w:rPr>
        <w:t xml:space="preserve">: </w:t>
      </w:r>
    </w:p>
    <w:p w:rsidR="009E1435" w:rsidRPr="00080F7E" w:rsidRDefault="00681958" w:rsidP="00DC4AFB">
      <w:pPr>
        <w:numPr>
          <w:ilvl w:val="0"/>
          <w:numId w:val="30"/>
        </w:numPr>
        <w:tabs>
          <w:tab w:val="left" w:pos="1418"/>
        </w:tabs>
        <w:spacing w:line="360" w:lineRule="auto"/>
        <w:ind w:left="0" w:firstLine="709"/>
        <w:jc w:val="both"/>
        <w:rPr>
          <w:lang w:val="en-US"/>
        </w:rPr>
      </w:pPr>
      <w:r>
        <w:rPr>
          <w:lang w:val="en-US"/>
        </w:rPr>
        <w:t xml:space="preserve">the </w:t>
      </w:r>
      <w:r w:rsidR="00080F7E" w:rsidRPr="00080F7E">
        <w:rPr>
          <w:lang w:val="en-US"/>
        </w:rPr>
        <w:t xml:space="preserve">detection of translocation in the systemic circulation using biomarkers (sCD-14, LBP) in operated colorectal cancer patients with and without acute </w:t>
      </w:r>
      <w:r w:rsidR="00080F7E">
        <w:rPr>
          <w:lang w:val="en-US"/>
        </w:rPr>
        <w:t>bowel</w:t>
      </w:r>
      <w:r w:rsidR="00080F7E" w:rsidRPr="00080F7E">
        <w:rPr>
          <w:lang w:val="en-US"/>
        </w:rPr>
        <w:t xml:space="preserve"> obstruction </w:t>
      </w:r>
      <w:r w:rsidR="00080F7E">
        <w:rPr>
          <w:lang w:val="en-US"/>
        </w:rPr>
        <w:t xml:space="preserve"> was performed;</w:t>
      </w:r>
    </w:p>
    <w:p w:rsidR="000C35EE" w:rsidRPr="00681958" w:rsidRDefault="00681958" w:rsidP="00DC4AFB">
      <w:pPr>
        <w:numPr>
          <w:ilvl w:val="0"/>
          <w:numId w:val="30"/>
        </w:numPr>
        <w:tabs>
          <w:tab w:val="left" w:pos="1418"/>
        </w:tabs>
        <w:spacing w:line="360" w:lineRule="auto"/>
        <w:ind w:left="0" w:firstLine="709"/>
        <w:jc w:val="both"/>
        <w:rPr>
          <w:lang w:val="en-US"/>
        </w:rPr>
      </w:pPr>
      <w:r>
        <w:rPr>
          <w:lang w:val="en-US"/>
        </w:rPr>
        <w:t>the</w:t>
      </w:r>
      <w:r w:rsidRPr="00681958">
        <w:rPr>
          <w:lang w:val="en-US"/>
        </w:rPr>
        <w:t xml:space="preserve"> methodology and a standard procedure for the detection of bacterial DNA using molecular genetic analysis in mesenteric lymph nodes </w:t>
      </w:r>
      <w:r>
        <w:rPr>
          <w:lang w:val="en-US"/>
        </w:rPr>
        <w:t>were d</w:t>
      </w:r>
      <w:r w:rsidRPr="00681958">
        <w:rPr>
          <w:lang w:val="en-US"/>
        </w:rPr>
        <w:t>eveloped</w:t>
      </w:r>
      <w:r>
        <w:rPr>
          <w:lang w:val="en-US"/>
        </w:rPr>
        <w:t>;</w:t>
      </w:r>
    </w:p>
    <w:p w:rsidR="002D727A" w:rsidRPr="00681958" w:rsidRDefault="00681958" w:rsidP="00DC4AFB">
      <w:pPr>
        <w:numPr>
          <w:ilvl w:val="0"/>
          <w:numId w:val="30"/>
        </w:numPr>
        <w:tabs>
          <w:tab w:val="left" w:pos="1418"/>
        </w:tabs>
        <w:spacing w:line="360" w:lineRule="auto"/>
        <w:ind w:left="0" w:firstLine="709"/>
        <w:jc w:val="both"/>
        <w:rPr>
          <w:lang w:val="en-US"/>
        </w:rPr>
      </w:pPr>
      <w:r>
        <w:rPr>
          <w:lang w:val="en-US"/>
        </w:rPr>
        <w:t>the</w:t>
      </w:r>
      <w:r w:rsidRPr="00681958">
        <w:rPr>
          <w:lang w:val="en-US"/>
        </w:rPr>
        <w:t xml:space="preserve"> molecular genetic study was carried out for the detection of microbial DNA in mesenteric lymph nodes </w:t>
      </w:r>
      <w:r w:rsidRPr="00080F7E">
        <w:rPr>
          <w:lang w:val="en-US"/>
        </w:rPr>
        <w:t xml:space="preserve">in operated colorectal cancer patients with and without acute </w:t>
      </w:r>
      <w:r>
        <w:rPr>
          <w:lang w:val="en-US"/>
        </w:rPr>
        <w:t>bowel</w:t>
      </w:r>
      <w:r w:rsidRPr="00080F7E">
        <w:rPr>
          <w:lang w:val="en-US"/>
        </w:rPr>
        <w:t xml:space="preserve"> obstruction</w:t>
      </w:r>
      <w:r>
        <w:rPr>
          <w:lang w:val="en-US"/>
        </w:rPr>
        <w:t>;</w:t>
      </w:r>
      <w:r w:rsidR="00923792" w:rsidRPr="00681958">
        <w:rPr>
          <w:lang w:val="en-US"/>
        </w:rPr>
        <w:t xml:space="preserve"> </w:t>
      </w:r>
    </w:p>
    <w:p w:rsidR="00923792" w:rsidRPr="00681958" w:rsidRDefault="00681958" w:rsidP="00DC4AFB">
      <w:pPr>
        <w:numPr>
          <w:ilvl w:val="0"/>
          <w:numId w:val="30"/>
        </w:numPr>
        <w:tabs>
          <w:tab w:val="left" w:pos="1418"/>
        </w:tabs>
        <w:spacing w:line="360" w:lineRule="auto"/>
        <w:ind w:left="0" w:firstLine="709"/>
        <w:jc w:val="both"/>
        <w:rPr>
          <w:lang w:val="en-US"/>
        </w:rPr>
      </w:pPr>
      <w:proofErr w:type="gramStart"/>
      <w:r>
        <w:rPr>
          <w:lang w:val="en-US"/>
        </w:rPr>
        <w:t>a</w:t>
      </w:r>
      <w:proofErr w:type="gramEnd"/>
      <w:r w:rsidRPr="00681958">
        <w:rPr>
          <w:lang w:val="en-US"/>
        </w:rPr>
        <w:t xml:space="preserve"> comparative analysis of the characteristics of the course of bacterial translocation, as well as its relationship with the development of a systemic inflammatory reaction and infectious and inflammatory complications </w:t>
      </w:r>
      <w:r w:rsidRPr="00080F7E">
        <w:rPr>
          <w:lang w:val="en-US"/>
        </w:rPr>
        <w:t xml:space="preserve">in operated colorectal cancer patients with and without acute </w:t>
      </w:r>
      <w:r>
        <w:rPr>
          <w:lang w:val="en-US"/>
        </w:rPr>
        <w:t>bowel</w:t>
      </w:r>
      <w:r w:rsidRPr="00080F7E">
        <w:rPr>
          <w:lang w:val="en-US"/>
        </w:rPr>
        <w:t xml:space="preserve"> obstruction</w:t>
      </w:r>
      <w:r>
        <w:rPr>
          <w:lang w:val="en-US"/>
        </w:rPr>
        <w:t xml:space="preserve"> was c</w:t>
      </w:r>
      <w:r w:rsidRPr="00681958">
        <w:rPr>
          <w:lang w:val="en-US"/>
        </w:rPr>
        <w:t>onducted</w:t>
      </w:r>
      <w:r w:rsidR="00585A33" w:rsidRPr="00681958">
        <w:rPr>
          <w:lang w:val="en-US"/>
        </w:rPr>
        <w:t>.</w:t>
      </w:r>
    </w:p>
    <w:p w:rsidR="00971181" w:rsidRPr="00971181" w:rsidRDefault="00EF407D" w:rsidP="00A608C1">
      <w:pPr>
        <w:spacing w:line="360" w:lineRule="auto"/>
        <w:ind w:firstLine="709"/>
        <w:jc w:val="both"/>
        <w:rPr>
          <w:lang w:val="en-US"/>
        </w:rPr>
      </w:pPr>
      <w:r w:rsidRPr="00EF407D">
        <w:rPr>
          <w:lang w:val="en-US"/>
        </w:rPr>
        <w:t xml:space="preserve">Degree of implementation - all stages of the Project have been implemented, a title of protection has been received (a certificate of entering information into the state register of rights to objects protected by copyright), and </w:t>
      </w:r>
      <w:r w:rsidR="00FA3430">
        <w:rPr>
          <w:lang w:val="en-US"/>
        </w:rPr>
        <w:t>the</w:t>
      </w:r>
      <w:r w:rsidR="00FA3430" w:rsidRPr="00FA3430">
        <w:rPr>
          <w:lang w:val="en-US"/>
        </w:rPr>
        <w:t xml:space="preserve"> method of detecting bacterial DNA in mesenteric lymph nodes was introduced in the L</w:t>
      </w:r>
      <w:r w:rsidR="00FA3430">
        <w:rPr>
          <w:lang w:val="en-US"/>
        </w:rPr>
        <w:t>CU</w:t>
      </w:r>
      <w:r w:rsidR="00FA3430" w:rsidRPr="00FA3430">
        <w:rPr>
          <w:lang w:val="en-US"/>
        </w:rPr>
        <w:t xml:space="preserve"> NRC N</w:t>
      </w:r>
      <w:r w:rsidR="00FA3430">
        <w:rPr>
          <w:lang w:val="en-US"/>
        </w:rPr>
        <w:t>JSC "KMU</w:t>
      </w:r>
      <w:r w:rsidR="00FA3430" w:rsidRPr="00FA3430">
        <w:rPr>
          <w:lang w:val="en-US"/>
        </w:rPr>
        <w:t>".</w:t>
      </w:r>
    </w:p>
    <w:p w:rsidR="00D607C1" w:rsidRPr="00BD6131" w:rsidRDefault="00BD6131" w:rsidP="00A608C1">
      <w:pPr>
        <w:spacing w:line="360" w:lineRule="auto"/>
        <w:ind w:firstLine="709"/>
        <w:jc w:val="both"/>
        <w:rPr>
          <w:lang w:val="en-US"/>
        </w:rPr>
      </w:pPr>
      <w:r w:rsidRPr="00BD6131">
        <w:rPr>
          <w:lang w:val="en-US"/>
        </w:rPr>
        <w:t>Applications: medicine, medicine, surgery, immunology, molecular genetics.</w:t>
      </w:r>
      <w:r w:rsidR="00D607C1" w:rsidRPr="00BD6131">
        <w:rPr>
          <w:lang w:val="en-US"/>
        </w:rPr>
        <w:br w:type="page"/>
      </w:r>
    </w:p>
    <w:p w:rsidR="00A708CD" w:rsidRPr="00C36053" w:rsidRDefault="004A72F2" w:rsidP="00A608C1">
      <w:pPr>
        <w:spacing w:line="360" w:lineRule="auto"/>
        <w:ind w:firstLine="709"/>
        <w:jc w:val="center"/>
      </w:pPr>
      <w:r w:rsidRPr="004A72F2">
        <w:rPr>
          <w:b/>
        </w:rPr>
        <w:lastRenderedPageBreak/>
        <w:t>CONTENT</w:t>
      </w:r>
    </w:p>
    <w:tbl>
      <w:tblPr>
        <w:tblW w:w="9828" w:type="dxa"/>
        <w:tblLayout w:type="fixed"/>
        <w:tblLook w:val="01E0" w:firstRow="1" w:lastRow="1" w:firstColumn="1" w:lastColumn="1" w:noHBand="0" w:noVBand="0"/>
      </w:tblPr>
      <w:tblGrid>
        <w:gridCol w:w="9108"/>
        <w:gridCol w:w="720"/>
      </w:tblGrid>
      <w:tr w:rsidR="00136DC9" w:rsidRPr="00FB0DB0" w:rsidTr="00ED38EB">
        <w:tc>
          <w:tcPr>
            <w:tcW w:w="9108" w:type="dxa"/>
            <w:shd w:val="clear" w:color="auto" w:fill="auto"/>
          </w:tcPr>
          <w:p w:rsidR="00136DC9" w:rsidRPr="00FB0DB0" w:rsidRDefault="00136DC9" w:rsidP="00A608C1">
            <w:pPr>
              <w:spacing w:line="360" w:lineRule="auto"/>
            </w:pPr>
          </w:p>
        </w:tc>
        <w:tc>
          <w:tcPr>
            <w:tcW w:w="720" w:type="dxa"/>
            <w:shd w:val="clear" w:color="auto" w:fill="auto"/>
          </w:tcPr>
          <w:p w:rsidR="00136DC9" w:rsidRPr="00FB0DB0" w:rsidRDefault="00136DC9" w:rsidP="00A608C1">
            <w:pPr>
              <w:spacing w:line="360" w:lineRule="auto"/>
            </w:pPr>
          </w:p>
        </w:tc>
      </w:tr>
      <w:tr w:rsidR="00136DC9" w:rsidRPr="00FB0DB0" w:rsidTr="00ED38EB">
        <w:trPr>
          <w:trHeight w:val="445"/>
        </w:trPr>
        <w:tc>
          <w:tcPr>
            <w:tcW w:w="9108" w:type="dxa"/>
            <w:shd w:val="clear" w:color="auto" w:fill="auto"/>
          </w:tcPr>
          <w:p w:rsidR="002759F2" w:rsidRPr="004A72F2" w:rsidRDefault="004A72F2" w:rsidP="009847D4">
            <w:pPr>
              <w:spacing w:line="360" w:lineRule="auto"/>
              <w:rPr>
                <w:lang w:val="en-US"/>
              </w:rPr>
            </w:pPr>
            <w:r w:rsidRPr="004A72F2">
              <w:rPr>
                <w:lang w:val="en-US"/>
              </w:rPr>
              <w:t>INTRODUCTION</w:t>
            </w:r>
            <w:r w:rsidR="00F364FD" w:rsidRPr="004A72F2">
              <w:rPr>
                <w:lang w:val="en-US"/>
              </w:rPr>
              <w:t>………………………………………………………………</w:t>
            </w:r>
            <w:r>
              <w:rPr>
                <w:lang w:val="en-US"/>
              </w:rPr>
              <w:t>…..</w:t>
            </w:r>
            <w:r w:rsidR="00F364FD" w:rsidRPr="004A72F2">
              <w:rPr>
                <w:lang w:val="en-US"/>
              </w:rPr>
              <w:t>………..</w:t>
            </w:r>
          </w:p>
          <w:p w:rsidR="00975547" w:rsidRPr="004A72F2" w:rsidRDefault="004A72F2" w:rsidP="00DC015B">
            <w:pPr>
              <w:spacing w:line="360" w:lineRule="auto"/>
              <w:rPr>
                <w:lang w:val="en-US"/>
              </w:rPr>
            </w:pPr>
            <w:r w:rsidRPr="004A72F2">
              <w:rPr>
                <w:lang w:val="en-US"/>
              </w:rPr>
              <w:t xml:space="preserve">MAIN PART </w:t>
            </w:r>
            <w:r>
              <w:rPr>
                <w:lang w:val="en-US"/>
              </w:rPr>
              <w:t>OF RW</w:t>
            </w:r>
            <w:r w:rsidR="00DC015B">
              <w:rPr>
                <w:lang w:val="en-US"/>
              </w:rPr>
              <w:t>……..</w:t>
            </w:r>
            <w:r w:rsidR="00975547" w:rsidRPr="004A72F2">
              <w:rPr>
                <w:lang w:val="en-US"/>
              </w:rPr>
              <w:t>………………………………………………………</w:t>
            </w:r>
            <w:r>
              <w:rPr>
                <w:lang w:val="en-US"/>
              </w:rPr>
              <w:t>…..</w:t>
            </w:r>
            <w:r w:rsidR="00975547" w:rsidRPr="004A72F2">
              <w:rPr>
                <w:lang w:val="en-US"/>
              </w:rPr>
              <w:t>……...</w:t>
            </w:r>
          </w:p>
        </w:tc>
        <w:tc>
          <w:tcPr>
            <w:tcW w:w="720" w:type="dxa"/>
            <w:shd w:val="clear" w:color="auto" w:fill="auto"/>
          </w:tcPr>
          <w:p w:rsidR="006A7E16" w:rsidRPr="00DB2339" w:rsidRDefault="00DB2339" w:rsidP="009847D4">
            <w:pPr>
              <w:spacing w:line="360" w:lineRule="auto"/>
              <w:jc w:val="both"/>
              <w:rPr>
                <w:lang w:val="en-US"/>
              </w:rPr>
            </w:pPr>
            <w:r w:rsidRPr="00DB2339">
              <w:rPr>
                <w:lang w:val="en-US"/>
              </w:rPr>
              <w:t>6</w:t>
            </w:r>
          </w:p>
          <w:p w:rsidR="00975547" w:rsidRPr="00DB2339" w:rsidRDefault="00696947" w:rsidP="00147F8C">
            <w:pPr>
              <w:spacing w:line="360" w:lineRule="auto"/>
              <w:jc w:val="both"/>
              <w:rPr>
                <w:lang w:val="en-US"/>
              </w:rPr>
            </w:pPr>
            <w:r w:rsidRPr="00DB2339">
              <w:t>1</w:t>
            </w:r>
            <w:r w:rsidR="00DB2339" w:rsidRPr="00DB2339">
              <w:rPr>
                <w:lang w:val="en-US"/>
              </w:rPr>
              <w:t>0</w:t>
            </w:r>
          </w:p>
        </w:tc>
      </w:tr>
      <w:tr w:rsidR="003D27C4" w:rsidRPr="00FB0DB0" w:rsidTr="00ED38EB">
        <w:tc>
          <w:tcPr>
            <w:tcW w:w="9108" w:type="dxa"/>
            <w:shd w:val="clear" w:color="auto" w:fill="auto"/>
          </w:tcPr>
          <w:p w:rsidR="003D27C4" w:rsidRPr="004A72F2" w:rsidRDefault="0020086F" w:rsidP="004A72F2">
            <w:pPr>
              <w:spacing w:line="360" w:lineRule="auto"/>
              <w:rPr>
                <w:lang w:val="en-US"/>
              </w:rPr>
            </w:pPr>
            <w:r w:rsidRPr="0020086F">
              <w:rPr>
                <w:lang w:val="en-US"/>
              </w:rPr>
              <w:t xml:space="preserve">  </w:t>
            </w:r>
            <w:r w:rsidR="003D27C4" w:rsidRPr="004A72F2">
              <w:rPr>
                <w:lang w:val="en-US"/>
              </w:rPr>
              <w:t xml:space="preserve">1 </w:t>
            </w:r>
            <w:r w:rsidR="004A72F2" w:rsidRPr="004A72F2">
              <w:rPr>
                <w:lang w:val="en-US"/>
              </w:rPr>
              <w:t xml:space="preserve">Study of bacterial translocation in acute </w:t>
            </w:r>
            <w:r w:rsidR="004A72F2">
              <w:rPr>
                <w:lang w:val="en-US"/>
              </w:rPr>
              <w:t>bowel</w:t>
            </w:r>
            <w:r w:rsidR="004A72F2" w:rsidRPr="004A72F2">
              <w:rPr>
                <w:lang w:val="en-US"/>
              </w:rPr>
              <w:t xml:space="preserve"> obstruction of tumor </w:t>
            </w:r>
            <w:r w:rsidR="004A72F2">
              <w:rPr>
                <w:lang w:val="en-US"/>
              </w:rPr>
              <w:t>origin……………..</w:t>
            </w:r>
            <w:r w:rsidR="00DD5229" w:rsidRPr="004A72F2">
              <w:rPr>
                <w:lang w:val="en-US"/>
              </w:rPr>
              <w:t>..</w:t>
            </w:r>
          </w:p>
        </w:tc>
        <w:tc>
          <w:tcPr>
            <w:tcW w:w="720" w:type="dxa"/>
            <w:shd w:val="clear" w:color="auto" w:fill="auto"/>
          </w:tcPr>
          <w:p w:rsidR="003D27C4" w:rsidRPr="00DB2339" w:rsidRDefault="00E073E5" w:rsidP="00147F8C">
            <w:pPr>
              <w:spacing w:line="360" w:lineRule="auto"/>
              <w:jc w:val="both"/>
              <w:rPr>
                <w:lang w:val="en-US"/>
              </w:rPr>
            </w:pPr>
            <w:r w:rsidRPr="00DB2339">
              <w:t>1</w:t>
            </w:r>
            <w:r w:rsidR="00DB2339" w:rsidRPr="00DB2339">
              <w:rPr>
                <w:lang w:val="en-US"/>
              </w:rPr>
              <w:t>0</w:t>
            </w:r>
          </w:p>
        </w:tc>
      </w:tr>
      <w:tr w:rsidR="003D27C4" w:rsidRPr="00FB0DB0" w:rsidTr="00ED38EB">
        <w:tc>
          <w:tcPr>
            <w:tcW w:w="9108" w:type="dxa"/>
            <w:shd w:val="clear" w:color="auto" w:fill="auto"/>
          </w:tcPr>
          <w:p w:rsidR="003D27C4" w:rsidRPr="00147F8C" w:rsidRDefault="0020086F" w:rsidP="009847D4">
            <w:pPr>
              <w:spacing w:line="360" w:lineRule="auto"/>
              <w:rPr>
                <w:lang w:val="en-US"/>
              </w:rPr>
            </w:pPr>
            <w:r>
              <w:rPr>
                <w:lang w:val="kk-KZ"/>
              </w:rPr>
              <w:t xml:space="preserve">  </w:t>
            </w:r>
            <w:r w:rsidR="003D27C4" w:rsidRPr="00147F8C">
              <w:rPr>
                <w:lang w:val="kk-KZ"/>
              </w:rPr>
              <w:t>2</w:t>
            </w:r>
            <w:r w:rsidR="003D27C4" w:rsidRPr="00147F8C">
              <w:rPr>
                <w:lang w:val="en-US"/>
              </w:rPr>
              <w:t xml:space="preserve"> </w:t>
            </w:r>
            <w:r w:rsidR="005618C3" w:rsidRPr="00147F8C">
              <w:rPr>
                <w:lang w:val="en-US"/>
              </w:rPr>
              <w:t>Materials and methods</w:t>
            </w:r>
            <w:r w:rsidR="00147F8C" w:rsidRPr="00147F8C">
              <w:rPr>
                <w:lang w:val="en-US"/>
              </w:rPr>
              <w:t>…………</w:t>
            </w:r>
            <w:r w:rsidR="005618C3" w:rsidRPr="00147F8C">
              <w:rPr>
                <w:lang w:val="en-US"/>
              </w:rPr>
              <w:t>…….</w:t>
            </w:r>
            <w:r w:rsidR="00F364FD" w:rsidRPr="00147F8C">
              <w:rPr>
                <w:lang w:val="en-US"/>
              </w:rPr>
              <w:t>…………...</w:t>
            </w:r>
            <w:r w:rsidR="00DD5229" w:rsidRPr="00147F8C">
              <w:rPr>
                <w:lang w:val="en-US"/>
              </w:rPr>
              <w:t>..............................................................</w:t>
            </w:r>
          </w:p>
          <w:p w:rsidR="00E073E5" w:rsidRPr="00147F8C" w:rsidRDefault="0020086F" w:rsidP="009847D4">
            <w:pPr>
              <w:spacing w:line="360" w:lineRule="auto"/>
              <w:rPr>
                <w:lang w:val="en-US"/>
              </w:rPr>
            </w:pPr>
            <w:r w:rsidRPr="0020086F">
              <w:rPr>
                <w:lang w:val="en-US"/>
              </w:rPr>
              <w:t xml:space="preserve">    </w:t>
            </w:r>
            <w:r w:rsidR="00975547" w:rsidRPr="00147F8C">
              <w:rPr>
                <w:lang w:val="en-US"/>
              </w:rPr>
              <w:t>2.1</w:t>
            </w:r>
            <w:r w:rsidR="00E073E5" w:rsidRPr="00147F8C">
              <w:rPr>
                <w:lang w:val="en-US"/>
              </w:rPr>
              <w:t xml:space="preserve"> </w:t>
            </w:r>
            <w:r w:rsidR="005618C3" w:rsidRPr="00147F8C">
              <w:rPr>
                <w:lang w:val="en-US"/>
              </w:rPr>
              <w:t>Study design</w:t>
            </w:r>
            <w:proofErr w:type="gramStart"/>
            <w:r w:rsidRPr="00817648">
              <w:rPr>
                <w:lang w:val="en-US"/>
              </w:rPr>
              <w:t>..</w:t>
            </w:r>
            <w:proofErr w:type="gramEnd"/>
            <w:r w:rsidR="005618C3" w:rsidRPr="00147F8C">
              <w:rPr>
                <w:lang w:val="en-US"/>
              </w:rPr>
              <w:t>…….</w:t>
            </w:r>
            <w:r w:rsidR="00F364FD" w:rsidRPr="00147F8C">
              <w:rPr>
                <w:lang w:val="en-US"/>
              </w:rPr>
              <w:t>…………</w:t>
            </w:r>
            <w:r w:rsidR="00DD5229" w:rsidRPr="00147F8C">
              <w:rPr>
                <w:lang w:val="en-US"/>
              </w:rPr>
              <w:t>………………………………………………………….</w:t>
            </w:r>
            <w:r w:rsidR="005618C3" w:rsidRPr="00147F8C">
              <w:rPr>
                <w:lang w:val="en-US"/>
              </w:rPr>
              <w:t>.</w:t>
            </w:r>
          </w:p>
          <w:p w:rsidR="00E073E5" w:rsidRPr="00147F8C" w:rsidRDefault="0020086F" w:rsidP="0020086F">
            <w:pPr>
              <w:spacing w:line="360" w:lineRule="auto"/>
              <w:rPr>
                <w:lang w:val="en-US"/>
              </w:rPr>
            </w:pPr>
            <w:r w:rsidRPr="00817648">
              <w:rPr>
                <w:lang w:val="en-US"/>
              </w:rPr>
              <w:t xml:space="preserve">    </w:t>
            </w:r>
            <w:proofErr w:type="gramStart"/>
            <w:r w:rsidR="00DD5229" w:rsidRPr="00817648">
              <w:rPr>
                <w:lang w:val="en-US"/>
              </w:rPr>
              <w:t xml:space="preserve">2.2 </w:t>
            </w:r>
            <w:r w:rsidR="00871682" w:rsidRPr="00817648">
              <w:rPr>
                <w:lang w:val="en-US"/>
              </w:rPr>
              <w:t xml:space="preserve"> </w:t>
            </w:r>
            <w:r w:rsidR="005618C3" w:rsidRPr="00147F8C">
              <w:rPr>
                <w:lang w:val="en-US"/>
              </w:rPr>
              <w:t>Research</w:t>
            </w:r>
            <w:proofErr w:type="gramEnd"/>
            <w:r w:rsidR="005618C3" w:rsidRPr="00147F8C">
              <w:rPr>
                <w:lang w:val="en-US"/>
              </w:rPr>
              <w:t xml:space="preserve"> methods</w:t>
            </w:r>
            <w:r w:rsidRPr="00817648">
              <w:rPr>
                <w:lang w:val="en-US"/>
              </w:rPr>
              <w:t>.</w:t>
            </w:r>
            <w:r w:rsidR="00F364FD" w:rsidRPr="00817648">
              <w:rPr>
                <w:lang w:val="en-US"/>
              </w:rPr>
              <w:t>…………………………………</w:t>
            </w:r>
            <w:r w:rsidR="005618C3" w:rsidRPr="00147F8C">
              <w:rPr>
                <w:lang w:val="en-US"/>
              </w:rPr>
              <w:t>….</w:t>
            </w:r>
            <w:r w:rsidR="00F364FD" w:rsidRPr="00817648">
              <w:rPr>
                <w:lang w:val="en-US"/>
              </w:rPr>
              <w:t>…………………</w:t>
            </w:r>
            <w:r w:rsidR="00975547" w:rsidRPr="00817648">
              <w:rPr>
                <w:lang w:val="en-US"/>
              </w:rPr>
              <w:t>…………...</w:t>
            </w:r>
            <w:r w:rsidR="005618C3" w:rsidRPr="00147F8C">
              <w:rPr>
                <w:lang w:val="en-US"/>
              </w:rPr>
              <w:t>.</w:t>
            </w:r>
          </w:p>
        </w:tc>
        <w:tc>
          <w:tcPr>
            <w:tcW w:w="720" w:type="dxa"/>
            <w:shd w:val="clear" w:color="auto" w:fill="auto"/>
          </w:tcPr>
          <w:p w:rsidR="003D27C4" w:rsidRPr="00DB2339" w:rsidRDefault="00EB3F14" w:rsidP="009847D4">
            <w:pPr>
              <w:spacing w:line="360" w:lineRule="auto"/>
              <w:jc w:val="both"/>
              <w:rPr>
                <w:lang w:val="en-US"/>
              </w:rPr>
            </w:pPr>
            <w:r w:rsidRPr="00DB2339">
              <w:t>1</w:t>
            </w:r>
            <w:r w:rsidR="00DB2339" w:rsidRPr="00DB2339">
              <w:rPr>
                <w:lang w:val="en-US"/>
              </w:rPr>
              <w:t>2</w:t>
            </w:r>
          </w:p>
          <w:p w:rsidR="00E073E5" w:rsidRPr="00DB2339" w:rsidRDefault="00E073E5" w:rsidP="009847D4">
            <w:pPr>
              <w:spacing w:line="360" w:lineRule="auto"/>
              <w:jc w:val="both"/>
              <w:rPr>
                <w:lang w:val="en-US"/>
              </w:rPr>
            </w:pPr>
            <w:r w:rsidRPr="00DB2339">
              <w:t>1</w:t>
            </w:r>
            <w:r w:rsidR="00DB2339" w:rsidRPr="00DB2339">
              <w:rPr>
                <w:lang w:val="en-US"/>
              </w:rPr>
              <w:t>2</w:t>
            </w:r>
          </w:p>
          <w:p w:rsidR="00E073E5" w:rsidRPr="00DB2339" w:rsidRDefault="00E073E5" w:rsidP="00147F8C">
            <w:pPr>
              <w:spacing w:line="360" w:lineRule="auto"/>
              <w:jc w:val="both"/>
              <w:rPr>
                <w:lang w:val="en-US"/>
              </w:rPr>
            </w:pPr>
            <w:r w:rsidRPr="00DB2339">
              <w:t>1</w:t>
            </w:r>
            <w:r w:rsidR="00DB2339" w:rsidRPr="00DB2339">
              <w:rPr>
                <w:lang w:val="en-US"/>
              </w:rPr>
              <w:t>3</w:t>
            </w:r>
          </w:p>
        </w:tc>
      </w:tr>
      <w:tr w:rsidR="003D27C4" w:rsidRPr="00FB0DB0" w:rsidTr="00ED38EB">
        <w:tc>
          <w:tcPr>
            <w:tcW w:w="9108" w:type="dxa"/>
            <w:shd w:val="clear" w:color="auto" w:fill="auto"/>
          </w:tcPr>
          <w:p w:rsidR="003D27C4" w:rsidRPr="005618C3" w:rsidRDefault="0020086F" w:rsidP="00975547">
            <w:pPr>
              <w:spacing w:line="360" w:lineRule="auto"/>
              <w:rPr>
                <w:lang w:val="en-US"/>
              </w:rPr>
            </w:pPr>
            <w:r>
              <w:rPr>
                <w:lang w:val="kk-KZ"/>
              </w:rPr>
              <w:t xml:space="preserve">  </w:t>
            </w:r>
            <w:r w:rsidR="00975547" w:rsidRPr="00182AE1">
              <w:rPr>
                <w:lang w:val="kk-KZ"/>
              </w:rPr>
              <w:t xml:space="preserve">3 </w:t>
            </w:r>
            <w:r w:rsidR="005618C3" w:rsidRPr="005618C3">
              <w:rPr>
                <w:lang w:val="kk-KZ"/>
              </w:rPr>
              <w:t>Research results</w:t>
            </w:r>
            <w:r w:rsidR="005618C3">
              <w:rPr>
                <w:lang w:val="en-US"/>
              </w:rPr>
              <w:t>……….</w:t>
            </w:r>
            <w:r w:rsidR="00F364FD" w:rsidRPr="00182AE1">
              <w:rPr>
                <w:lang w:val="kk-KZ"/>
              </w:rPr>
              <w:t>......................................................................................</w:t>
            </w:r>
            <w:r w:rsidR="00561894" w:rsidRPr="00182AE1">
              <w:rPr>
                <w:lang w:val="kk-KZ"/>
              </w:rPr>
              <w:t>..</w:t>
            </w:r>
            <w:r w:rsidR="00975547" w:rsidRPr="00182AE1">
              <w:rPr>
                <w:lang w:val="kk-KZ"/>
              </w:rPr>
              <w:t>.............</w:t>
            </w:r>
            <w:r w:rsidR="005618C3">
              <w:rPr>
                <w:lang w:val="en-US"/>
              </w:rPr>
              <w:t>..</w:t>
            </w:r>
          </w:p>
        </w:tc>
        <w:tc>
          <w:tcPr>
            <w:tcW w:w="720" w:type="dxa"/>
            <w:shd w:val="clear" w:color="auto" w:fill="auto"/>
          </w:tcPr>
          <w:p w:rsidR="003D27C4" w:rsidRPr="00A54E34" w:rsidRDefault="00A54E34" w:rsidP="00DC4AFB">
            <w:pPr>
              <w:spacing w:line="360" w:lineRule="auto"/>
              <w:jc w:val="both"/>
              <w:rPr>
                <w:lang w:val="en-US"/>
              </w:rPr>
            </w:pPr>
            <w:r w:rsidRPr="00A54E34">
              <w:rPr>
                <w:lang w:val="en-US"/>
              </w:rPr>
              <w:t>2</w:t>
            </w:r>
            <w:r w:rsidR="00DB2339">
              <w:rPr>
                <w:lang w:val="en-US"/>
              </w:rPr>
              <w:t>0</w:t>
            </w:r>
          </w:p>
        </w:tc>
      </w:tr>
      <w:tr w:rsidR="003D27C4" w:rsidRPr="00FB0DB0" w:rsidTr="00ED38EB">
        <w:tc>
          <w:tcPr>
            <w:tcW w:w="9108" w:type="dxa"/>
            <w:shd w:val="clear" w:color="auto" w:fill="auto"/>
          </w:tcPr>
          <w:p w:rsidR="00182AE1" w:rsidRPr="00182AE1" w:rsidRDefault="0020086F" w:rsidP="00C34FEB">
            <w:pPr>
              <w:spacing w:line="360" w:lineRule="auto"/>
              <w:rPr>
                <w:lang w:val="kk-KZ"/>
              </w:rPr>
            </w:pPr>
            <w:r>
              <w:rPr>
                <w:lang w:val="kk-KZ"/>
              </w:rPr>
              <w:t xml:space="preserve">    </w:t>
            </w:r>
            <w:r w:rsidR="00975547" w:rsidRPr="00182AE1">
              <w:rPr>
                <w:lang w:val="kk-KZ"/>
              </w:rPr>
              <w:t>3.1</w:t>
            </w:r>
            <w:r w:rsidR="00DD5229" w:rsidRPr="00182AE1">
              <w:rPr>
                <w:lang w:val="kk-KZ"/>
              </w:rPr>
              <w:t xml:space="preserve"> </w:t>
            </w:r>
            <w:r w:rsidR="005618C3" w:rsidRPr="005618C3">
              <w:rPr>
                <w:lang w:val="kk-KZ"/>
              </w:rPr>
              <w:t>Characteristics of the patients</w:t>
            </w:r>
            <w:r w:rsidR="00FC0FC8">
              <w:rPr>
                <w:lang w:val="kk-KZ"/>
              </w:rPr>
              <w:t>.......</w:t>
            </w:r>
            <w:r w:rsidR="005618C3">
              <w:rPr>
                <w:lang w:val="en-US"/>
              </w:rPr>
              <w:t>.....................</w:t>
            </w:r>
            <w:r w:rsidR="00FC0FC8">
              <w:rPr>
                <w:lang w:val="kk-KZ"/>
              </w:rPr>
              <w:t>..............................................................</w:t>
            </w:r>
          </w:p>
          <w:p w:rsidR="003D27C4" w:rsidRPr="005618C3" w:rsidRDefault="0020086F" w:rsidP="0020086F">
            <w:pPr>
              <w:spacing w:line="360" w:lineRule="auto"/>
              <w:rPr>
                <w:lang w:val="en-US"/>
              </w:rPr>
            </w:pPr>
            <w:r>
              <w:rPr>
                <w:lang w:val="kk-KZ"/>
              </w:rPr>
              <w:t xml:space="preserve">    </w:t>
            </w:r>
            <w:r w:rsidR="00182AE1" w:rsidRPr="00182AE1">
              <w:rPr>
                <w:lang w:val="kk-KZ"/>
              </w:rPr>
              <w:t xml:space="preserve">3.2 </w:t>
            </w:r>
            <w:r w:rsidR="005618C3" w:rsidRPr="005618C3">
              <w:rPr>
                <w:lang w:val="kk-KZ"/>
              </w:rPr>
              <w:t>Results of immunological studies of biomarkers</w:t>
            </w:r>
            <w:r w:rsidR="005618C3">
              <w:rPr>
                <w:lang w:val="en-US"/>
              </w:rPr>
              <w:t>…………….</w:t>
            </w:r>
            <w:r w:rsidR="00C34FEB" w:rsidRPr="00182AE1">
              <w:rPr>
                <w:lang w:val="kk-KZ"/>
              </w:rPr>
              <w:t>.</w:t>
            </w:r>
            <w:r w:rsidR="00561894" w:rsidRPr="00182AE1">
              <w:rPr>
                <w:lang w:val="kk-KZ"/>
              </w:rPr>
              <w:t>.......</w:t>
            </w:r>
            <w:r w:rsidR="00975547" w:rsidRPr="00182AE1">
              <w:rPr>
                <w:lang w:val="kk-KZ"/>
              </w:rPr>
              <w:t xml:space="preserve">................................ </w:t>
            </w:r>
          </w:p>
        </w:tc>
        <w:tc>
          <w:tcPr>
            <w:tcW w:w="720" w:type="dxa"/>
            <w:shd w:val="clear" w:color="auto" w:fill="auto"/>
          </w:tcPr>
          <w:p w:rsidR="003D27C4" w:rsidRPr="00A54E34" w:rsidRDefault="00A54E34" w:rsidP="00182AE1">
            <w:pPr>
              <w:spacing w:line="360" w:lineRule="auto"/>
              <w:jc w:val="both"/>
              <w:rPr>
                <w:lang w:val="en-US"/>
              </w:rPr>
            </w:pPr>
            <w:r w:rsidRPr="00A54E34">
              <w:rPr>
                <w:lang w:val="en-US"/>
              </w:rPr>
              <w:t>2</w:t>
            </w:r>
            <w:r w:rsidR="00DB2339">
              <w:rPr>
                <w:lang w:val="en-US"/>
              </w:rPr>
              <w:t>0</w:t>
            </w:r>
          </w:p>
          <w:p w:rsidR="00182AE1" w:rsidRPr="00A54E34" w:rsidRDefault="00182AE1" w:rsidP="00F35F0B">
            <w:pPr>
              <w:spacing w:line="360" w:lineRule="auto"/>
              <w:jc w:val="both"/>
              <w:rPr>
                <w:lang w:val="en-US"/>
              </w:rPr>
            </w:pPr>
            <w:r w:rsidRPr="00A54E34">
              <w:t>2</w:t>
            </w:r>
            <w:r w:rsidR="00F35F0B">
              <w:rPr>
                <w:lang w:val="en-US"/>
              </w:rPr>
              <w:t>1</w:t>
            </w:r>
          </w:p>
        </w:tc>
      </w:tr>
      <w:tr w:rsidR="003D27C4" w:rsidRPr="00F93BCD" w:rsidTr="00ED38EB">
        <w:tc>
          <w:tcPr>
            <w:tcW w:w="9108" w:type="dxa"/>
            <w:shd w:val="clear" w:color="auto" w:fill="auto"/>
          </w:tcPr>
          <w:p w:rsidR="003D27C4" w:rsidRDefault="0020086F" w:rsidP="00182AE1">
            <w:pPr>
              <w:spacing w:line="360" w:lineRule="auto"/>
              <w:rPr>
                <w:lang w:val="kk-KZ"/>
              </w:rPr>
            </w:pPr>
            <w:r>
              <w:rPr>
                <w:lang w:val="kk-KZ"/>
              </w:rPr>
              <w:t xml:space="preserve">    </w:t>
            </w:r>
            <w:r w:rsidR="00DD5229" w:rsidRPr="00182AE1">
              <w:rPr>
                <w:lang w:val="kk-KZ"/>
              </w:rPr>
              <w:t>3.</w:t>
            </w:r>
            <w:r w:rsidR="00182AE1" w:rsidRPr="00182AE1">
              <w:rPr>
                <w:lang w:val="kk-KZ"/>
              </w:rPr>
              <w:t>3</w:t>
            </w:r>
            <w:r w:rsidR="00DD5229" w:rsidRPr="00182AE1">
              <w:rPr>
                <w:lang w:val="kk-KZ"/>
              </w:rPr>
              <w:t xml:space="preserve"> </w:t>
            </w:r>
            <w:r w:rsidR="005618C3" w:rsidRPr="005618C3">
              <w:rPr>
                <w:lang w:val="kk-KZ"/>
              </w:rPr>
              <w:t>Results of molecular genetic research</w:t>
            </w:r>
            <w:r w:rsidR="005618C3">
              <w:rPr>
                <w:lang w:val="en-US"/>
              </w:rPr>
              <w:t>………………...</w:t>
            </w:r>
            <w:r w:rsidR="00FC0FC8">
              <w:rPr>
                <w:lang w:val="kk-KZ"/>
              </w:rPr>
              <w:t>.</w:t>
            </w:r>
            <w:r w:rsidR="007B1A3D" w:rsidRPr="00182AE1">
              <w:rPr>
                <w:lang w:val="kk-KZ"/>
              </w:rPr>
              <w:t>................................................</w:t>
            </w:r>
          </w:p>
          <w:p w:rsidR="004318AA" w:rsidRPr="00182AE1" w:rsidRDefault="0020086F" w:rsidP="0020086F">
            <w:pPr>
              <w:spacing w:line="360" w:lineRule="auto"/>
              <w:rPr>
                <w:lang w:val="kk-KZ"/>
              </w:rPr>
            </w:pPr>
            <w:r>
              <w:rPr>
                <w:lang w:val="kk-KZ"/>
              </w:rPr>
              <w:t xml:space="preserve">    </w:t>
            </w:r>
            <w:r w:rsidR="004318AA">
              <w:rPr>
                <w:lang w:val="kk-KZ"/>
              </w:rPr>
              <w:t xml:space="preserve">3.4 </w:t>
            </w:r>
            <w:r w:rsidR="00F93BCD" w:rsidRPr="00F93BCD">
              <w:rPr>
                <w:lang w:val="kk-KZ"/>
              </w:rPr>
              <w:t>The relationship between direct and indirect markers of bacterial translocation</w:t>
            </w:r>
            <w:r w:rsidR="00F93BCD">
              <w:rPr>
                <w:lang w:val="en-US"/>
              </w:rPr>
              <w:t>………</w:t>
            </w:r>
          </w:p>
        </w:tc>
        <w:tc>
          <w:tcPr>
            <w:tcW w:w="720" w:type="dxa"/>
            <w:shd w:val="clear" w:color="auto" w:fill="auto"/>
          </w:tcPr>
          <w:p w:rsidR="003D27C4" w:rsidRPr="00A54E34" w:rsidRDefault="00975547" w:rsidP="009847D4">
            <w:pPr>
              <w:spacing w:line="360" w:lineRule="auto"/>
              <w:jc w:val="both"/>
              <w:rPr>
                <w:lang w:val="en-US"/>
              </w:rPr>
            </w:pPr>
            <w:r w:rsidRPr="00A54E34">
              <w:rPr>
                <w:lang w:val="en-US"/>
              </w:rPr>
              <w:t>2</w:t>
            </w:r>
            <w:r w:rsidR="00DB2339">
              <w:rPr>
                <w:lang w:val="en-US"/>
              </w:rPr>
              <w:t>2</w:t>
            </w:r>
          </w:p>
          <w:p w:rsidR="004318AA" w:rsidRPr="00A54E34" w:rsidRDefault="004318AA" w:rsidP="00DC4AFB">
            <w:pPr>
              <w:spacing w:line="360" w:lineRule="auto"/>
              <w:jc w:val="both"/>
              <w:rPr>
                <w:lang w:val="en-US"/>
              </w:rPr>
            </w:pPr>
            <w:r w:rsidRPr="00A54E34">
              <w:rPr>
                <w:lang w:val="en-US"/>
              </w:rPr>
              <w:t>2</w:t>
            </w:r>
            <w:r w:rsidR="00DB2339">
              <w:rPr>
                <w:lang w:val="en-US"/>
              </w:rPr>
              <w:t>4</w:t>
            </w:r>
          </w:p>
        </w:tc>
      </w:tr>
      <w:tr w:rsidR="007B1A3D" w:rsidRPr="00F93BCD" w:rsidTr="00ED38EB">
        <w:tc>
          <w:tcPr>
            <w:tcW w:w="9108" w:type="dxa"/>
            <w:shd w:val="clear" w:color="auto" w:fill="auto"/>
          </w:tcPr>
          <w:p w:rsidR="007B1A3D" w:rsidRPr="00FB0DB0" w:rsidRDefault="00F93BCD" w:rsidP="00894A13">
            <w:pPr>
              <w:spacing w:line="360" w:lineRule="auto"/>
              <w:rPr>
                <w:lang w:val="kk-KZ"/>
              </w:rPr>
            </w:pPr>
            <w:r w:rsidRPr="00F93BCD">
              <w:t xml:space="preserve">CONCLUSION </w:t>
            </w:r>
            <w:r w:rsidR="007B1A3D" w:rsidRPr="00F93BCD">
              <w:rPr>
                <w:lang w:val="en-US"/>
              </w:rPr>
              <w:t>………………………………………………………………………………</w:t>
            </w:r>
          </w:p>
        </w:tc>
        <w:tc>
          <w:tcPr>
            <w:tcW w:w="720" w:type="dxa"/>
            <w:shd w:val="clear" w:color="auto" w:fill="auto"/>
          </w:tcPr>
          <w:p w:rsidR="007B1A3D" w:rsidRPr="00F93BCD" w:rsidRDefault="00EB3F14" w:rsidP="00DC4AFB">
            <w:pPr>
              <w:spacing w:line="360" w:lineRule="auto"/>
              <w:jc w:val="both"/>
              <w:rPr>
                <w:lang w:val="en-US"/>
              </w:rPr>
            </w:pPr>
            <w:r>
              <w:rPr>
                <w:lang w:val="en-US"/>
              </w:rPr>
              <w:t>2</w:t>
            </w:r>
            <w:r w:rsidR="00DB2339">
              <w:rPr>
                <w:lang w:val="en-US"/>
              </w:rPr>
              <w:t>5</w:t>
            </w:r>
          </w:p>
        </w:tc>
      </w:tr>
      <w:tr w:rsidR="007B1A3D" w:rsidRPr="00F93BCD" w:rsidTr="00ED38EB">
        <w:tc>
          <w:tcPr>
            <w:tcW w:w="9108" w:type="dxa"/>
            <w:shd w:val="clear" w:color="auto" w:fill="auto"/>
          </w:tcPr>
          <w:p w:rsidR="007B1A3D" w:rsidRPr="00F93BCD" w:rsidRDefault="00F93BCD" w:rsidP="00894A13">
            <w:pPr>
              <w:spacing w:line="360" w:lineRule="auto"/>
              <w:jc w:val="both"/>
              <w:rPr>
                <w:lang w:val="en-US"/>
              </w:rPr>
            </w:pPr>
            <w:r>
              <w:rPr>
                <w:lang w:val="en-US"/>
              </w:rPr>
              <w:t>REFERENCES……………………………………..</w:t>
            </w:r>
            <w:r w:rsidR="007B1A3D" w:rsidRPr="00F93BCD">
              <w:rPr>
                <w:lang w:val="en-US"/>
              </w:rPr>
              <w:t>………………………………………...</w:t>
            </w:r>
          </w:p>
        </w:tc>
        <w:tc>
          <w:tcPr>
            <w:tcW w:w="720" w:type="dxa"/>
            <w:shd w:val="clear" w:color="auto" w:fill="auto"/>
          </w:tcPr>
          <w:p w:rsidR="007B1A3D" w:rsidRPr="00F93BCD" w:rsidRDefault="00EB3F14" w:rsidP="00DC4AFB">
            <w:pPr>
              <w:spacing w:line="360" w:lineRule="auto"/>
              <w:jc w:val="both"/>
              <w:rPr>
                <w:lang w:val="en-US"/>
              </w:rPr>
            </w:pPr>
            <w:r>
              <w:rPr>
                <w:lang w:val="en-US"/>
              </w:rPr>
              <w:t>2</w:t>
            </w:r>
            <w:r w:rsidR="00DB2339">
              <w:rPr>
                <w:lang w:val="en-US"/>
              </w:rPr>
              <w:t>6</w:t>
            </w:r>
          </w:p>
        </w:tc>
      </w:tr>
      <w:tr w:rsidR="007B1A3D" w:rsidRPr="00FB0DB0" w:rsidTr="00ED38EB">
        <w:tc>
          <w:tcPr>
            <w:tcW w:w="9108" w:type="dxa"/>
            <w:shd w:val="clear" w:color="auto" w:fill="auto"/>
          </w:tcPr>
          <w:p w:rsidR="007B1A3D" w:rsidRPr="00F93BCD" w:rsidRDefault="00F93BCD" w:rsidP="00894A13">
            <w:pPr>
              <w:spacing w:line="360" w:lineRule="auto"/>
              <w:jc w:val="both"/>
              <w:rPr>
                <w:lang w:val="en-US"/>
              </w:rPr>
            </w:pPr>
            <w:r w:rsidRPr="00F93BCD">
              <w:rPr>
                <w:lang w:val="en-US"/>
              </w:rPr>
              <w:t xml:space="preserve">APPENDIX </w:t>
            </w:r>
            <w:r>
              <w:rPr>
                <w:lang w:val="en-US"/>
              </w:rPr>
              <w:t>A</w:t>
            </w:r>
            <w:r w:rsidR="00AB6D94">
              <w:rPr>
                <w:lang w:val="en-US"/>
              </w:rPr>
              <w:t xml:space="preserve"> </w:t>
            </w:r>
            <w:r w:rsidR="00AB6D94" w:rsidRPr="00AB6D94">
              <w:rPr>
                <w:lang w:val="en-US"/>
              </w:rPr>
              <w:t>Project implementation plan</w:t>
            </w:r>
            <w:r w:rsidR="007B1A3D" w:rsidRPr="00F93BCD">
              <w:rPr>
                <w:lang w:val="en-US"/>
              </w:rPr>
              <w:t>…</w:t>
            </w:r>
            <w:r w:rsidR="00AB6D94">
              <w:rPr>
                <w:lang w:val="en-US"/>
              </w:rPr>
              <w:t>..</w:t>
            </w:r>
            <w:r w:rsidR="007B1A3D" w:rsidRPr="00F93BCD">
              <w:rPr>
                <w:lang w:val="en-US"/>
              </w:rPr>
              <w:t>……………………………………………..</w:t>
            </w:r>
          </w:p>
          <w:p w:rsidR="007B1A3D" w:rsidRPr="00F93BCD" w:rsidRDefault="00F93BCD" w:rsidP="00894A13">
            <w:pPr>
              <w:spacing w:line="360" w:lineRule="auto"/>
              <w:jc w:val="both"/>
              <w:rPr>
                <w:lang w:val="en-US"/>
              </w:rPr>
            </w:pPr>
            <w:r w:rsidRPr="00F93BCD">
              <w:rPr>
                <w:lang w:val="en-US"/>
              </w:rPr>
              <w:t>APPENDIX</w:t>
            </w:r>
            <w:r w:rsidR="00927437">
              <w:rPr>
                <w:lang w:val="en-US"/>
              </w:rPr>
              <w:t xml:space="preserve"> </w:t>
            </w:r>
            <w:proofErr w:type="gramStart"/>
            <w:r>
              <w:rPr>
                <w:lang w:val="en-US"/>
              </w:rPr>
              <w:t>B</w:t>
            </w:r>
            <w:r w:rsidR="00D42BAA">
              <w:rPr>
                <w:lang w:val="en-US"/>
              </w:rPr>
              <w:t xml:space="preserve">  </w:t>
            </w:r>
            <w:r w:rsidR="00E85168" w:rsidRPr="00927437">
              <w:rPr>
                <w:lang w:val="en-US"/>
              </w:rPr>
              <w:t>Act</w:t>
            </w:r>
            <w:proofErr w:type="gramEnd"/>
            <w:r w:rsidR="00E85168" w:rsidRPr="00927437">
              <w:rPr>
                <w:lang w:val="en-US"/>
              </w:rPr>
              <w:t xml:space="preserve"> of implementation</w:t>
            </w:r>
            <w:r w:rsidR="00E85168" w:rsidRPr="00F93BCD">
              <w:rPr>
                <w:lang w:val="en-US"/>
              </w:rPr>
              <w:t xml:space="preserve"> </w:t>
            </w:r>
            <w:r w:rsidR="00D42BAA">
              <w:rPr>
                <w:lang w:val="en-US"/>
              </w:rPr>
              <w:t>…</w:t>
            </w:r>
            <w:r w:rsidR="00927437">
              <w:rPr>
                <w:lang w:val="en-US"/>
              </w:rPr>
              <w:t>..</w:t>
            </w:r>
            <w:r>
              <w:rPr>
                <w:lang w:val="en-US"/>
              </w:rPr>
              <w:t>……</w:t>
            </w:r>
            <w:r w:rsidR="00E85168">
              <w:rPr>
                <w:lang w:val="en-US"/>
              </w:rPr>
              <w:t>……………………………………………</w:t>
            </w:r>
          </w:p>
          <w:p w:rsidR="007B1A3D" w:rsidRDefault="00F93BCD" w:rsidP="00894A13">
            <w:pPr>
              <w:spacing w:line="360" w:lineRule="auto"/>
              <w:jc w:val="both"/>
              <w:rPr>
                <w:lang w:val="en-US"/>
              </w:rPr>
            </w:pPr>
            <w:r w:rsidRPr="00F93BCD">
              <w:rPr>
                <w:lang w:val="en-US"/>
              </w:rPr>
              <w:t xml:space="preserve">APPENDIX </w:t>
            </w:r>
            <w:r>
              <w:rPr>
                <w:lang w:val="en-US"/>
              </w:rPr>
              <w:t>C</w:t>
            </w:r>
            <w:r w:rsidR="00E85168" w:rsidRPr="00D42BAA">
              <w:rPr>
                <w:lang w:val="kk-KZ"/>
              </w:rPr>
              <w:t xml:space="preserve"> List of publications</w:t>
            </w:r>
            <w:proofErr w:type="gramStart"/>
            <w:r w:rsidR="00D42BAA">
              <w:rPr>
                <w:lang w:val="en-US"/>
              </w:rPr>
              <w:t>..</w:t>
            </w:r>
            <w:proofErr w:type="gramEnd"/>
            <w:r>
              <w:rPr>
                <w:lang w:val="en-US"/>
              </w:rPr>
              <w:t>……</w:t>
            </w:r>
            <w:r w:rsidR="007B1A3D" w:rsidRPr="00F93BCD">
              <w:rPr>
                <w:lang w:val="en-US"/>
              </w:rPr>
              <w:t>…………………………………………………</w:t>
            </w:r>
          </w:p>
          <w:p w:rsidR="00EF4524" w:rsidRPr="00F93BCD" w:rsidRDefault="00EF4524" w:rsidP="00894A13">
            <w:pPr>
              <w:spacing w:line="360" w:lineRule="auto"/>
              <w:jc w:val="both"/>
              <w:rPr>
                <w:lang w:val="en-US"/>
              </w:rPr>
            </w:pPr>
            <w:r>
              <w:rPr>
                <w:lang w:val="en-US"/>
              </w:rPr>
              <w:t>APPENDIX D</w:t>
            </w:r>
            <w:r w:rsidR="00D42BAA">
              <w:rPr>
                <w:lang w:val="en-US"/>
              </w:rPr>
              <w:t xml:space="preserve"> </w:t>
            </w:r>
            <w:r w:rsidR="00D42BAA" w:rsidRPr="00D42BAA">
              <w:rPr>
                <w:lang w:val="en-US"/>
              </w:rPr>
              <w:t>Standard operating procedures</w:t>
            </w:r>
            <w:r w:rsidR="00D42BAA">
              <w:rPr>
                <w:lang w:val="en-US"/>
              </w:rPr>
              <w:t>….</w:t>
            </w:r>
            <w:r>
              <w:rPr>
                <w:lang w:val="en-US"/>
              </w:rPr>
              <w:t>……………………………………………</w:t>
            </w:r>
          </w:p>
          <w:p w:rsidR="007B1A3D" w:rsidRPr="00BF5D22" w:rsidRDefault="007B1A3D" w:rsidP="00894A13">
            <w:pPr>
              <w:spacing w:line="360" w:lineRule="auto"/>
              <w:jc w:val="both"/>
              <w:rPr>
                <w:lang w:val="kk-KZ"/>
              </w:rPr>
            </w:pPr>
          </w:p>
        </w:tc>
        <w:tc>
          <w:tcPr>
            <w:tcW w:w="720" w:type="dxa"/>
            <w:shd w:val="clear" w:color="auto" w:fill="auto"/>
          </w:tcPr>
          <w:p w:rsidR="007B1A3D" w:rsidRDefault="00A54E34" w:rsidP="00894A13">
            <w:pPr>
              <w:spacing w:line="360" w:lineRule="auto"/>
              <w:jc w:val="both"/>
              <w:rPr>
                <w:lang w:val="kk-KZ"/>
              </w:rPr>
            </w:pPr>
            <w:r>
              <w:rPr>
                <w:lang w:val="en-US"/>
              </w:rPr>
              <w:t>3</w:t>
            </w:r>
            <w:r w:rsidR="00DB2339">
              <w:rPr>
                <w:lang w:val="en-US"/>
              </w:rPr>
              <w:t>0</w:t>
            </w:r>
          </w:p>
          <w:p w:rsidR="007B1A3D" w:rsidRPr="00EB3F14" w:rsidRDefault="0020773D" w:rsidP="00894A13">
            <w:pPr>
              <w:spacing w:line="360" w:lineRule="auto"/>
              <w:jc w:val="both"/>
              <w:rPr>
                <w:lang w:val="en-US"/>
              </w:rPr>
            </w:pPr>
            <w:r>
              <w:rPr>
                <w:lang w:val="kk-KZ"/>
              </w:rPr>
              <w:t>3</w:t>
            </w:r>
            <w:r w:rsidR="00DC4AFB">
              <w:rPr>
                <w:lang w:val="en-US"/>
              </w:rPr>
              <w:t>4</w:t>
            </w:r>
          </w:p>
          <w:p w:rsidR="007B1A3D" w:rsidRDefault="0020773D" w:rsidP="00894A13">
            <w:pPr>
              <w:spacing w:line="360" w:lineRule="auto"/>
              <w:jc w:val="both"/>
              <w:rPr>
                <w:lang w:val="en-US"/>
              </w:rPr>
            </w:pPr>
            <w:r>
              <w:rPr>
                <w:lang w:val="kk-KZ"/>
              </w:rPr>
              <w:t>3</w:t>
            </w:r>
            <w:r w:rsidR="00DC4AFB">
              <w:rPr>
                <w:lang w:val="en-US"/>
              </w:rPr>
              <w:t>5</w:t>
            </w:r>
          </w:p>
          <w:p w:rsidR="00EF4524" w:rsidRPr="00EB3F14" w:rsidRDefault="00EF4524" w:rsidP="00894A13">
            <w:pPr>
              <w:spacing w:line="360" w:lineRule="auto"/>
              <w:jc w:val="both"/>
              <w:rPr>
                <w:lang w:val="en-US"/>
              </w:rPr>
            </w:pPr>
            <w:r>
              <w:rPr>
                <w:lang w:val="en-US"/>
              </w:rPr>
              <w:t>3</w:t>
            </w:r>
            <w:r w:rsidR="00DC4AFB">
              <w:rPr>
                <w:lang w:val="en-US"/>
              </w:rPr>
              <w:t>6</w:t>
            </w:r>
          </w:p>
          <w:p w:rsidR="007B1A3D" w:rsidRPr="00FB0DB0" w:rsidRDefault="007B1A3D" w:rsidP="0020773D">
            <w:pPr>
              <w:spacing w:line="360" w:lineRule="auto"/>
              <w:jc w:val="both"/>
              <w:rPr>
                <w:lang w:val="kk-KZ"/>
              </w:rPr>
            </w:pPr>
          </w:p>
        </w:tc>
      </w:tr>
      <w:tr w:rsidR="007B1A3D" w:rsidRPr="00FB0DB0" w:rsidTr="00ED38EB">
        <w:tc>
          <w:tcPr>
            <w:tcW w:w="9108" w:type="dxa"/>
            <w:shd w:val="clear" w:color="auto" w:fill="auto"/>
          </w:tcPr>
          <w:p w:rsidR="007B1A3D" w:rsidRPr="00D2753E" w:rsidRDefault="007B1A3D" w:rsidP="007B1A3D">
            <w:pPr>
              <w:spacing w:line="360" w:lineRule="auto"/>
              <w:rPr>
                <w:highlight w:val="yellow"/>
                <w:lang w:val="kk-KZ"/>
              </w:rPr>
            </w:pPr>
          </w:p>
        </w:tc>
        <w:tc>
          <w:tcPr>
            <w:tcW w:w="720" w:type="dxa"/>
            <w:shd w:val="clear" w:color="auto" w:fill="auto"/>
          </w:tcPr>
          <w:p w:rsidR="007B1A3D" w:rsidRPr="00FB0DB0" w:rsidRDefault="007B1A3D" w:rsidP="00F236AF">
            <w:pPr>
              <w:spacing w:line="360" w:lineRule="auto"/>
              <w:jc w:val="both"/>
            </w:pPr>
          </w:p>
        </w:tc>
      </w:tr>
      <w:tr w:rsidR="007B1A3D" w:rsidRPr="00FB0DB0" w:rsidTr="00ED38EB">
        <w:tc>
          <w:tcPr>
            <w:tcW w:w="9108" w:type="dxa"/>
            <w:shd w:val="clear" w:color="auto" w:fill="auto"/>
          </w:tcPr>
          <w:p w:rsidR="007B1A3D" w:rsidRPr="00FB0DB0" w:rsidRDefault="007B1A3D" w:rsidP="009847D4">
            <w:pPr>
              <w:spacing w:line="360" w:lineRule="auto"/>
              <w:rPr>
                <w:lang w:val="kk-KZ"/>
              </w:rPr>
            </w:pPr>
          </w:p>
        </w:tc>
        <w:tc>
          <w:tcPr>
            <w:tcW w:w="720" w:type="dxa"/>
            <w:shd w:val="clear" w:color="auto" w:fill="auto"/>
          </w:tcPr>
          <w:p w:rsidR="007B1A3D" w:rsidRPr="00FB0DB0" w:rsidRDefault="007B1A3D" w:rsidP="009847D4">
            <w:pPr>
              <w:spacing w:line="360" w:lineRule="auto"/>
              <w:jc w:val="both"/>
            </w:pPr>
          </w:p>
        </w:tc>
      </w:tr>
      <w:tr w:rsidR="007B1A3D" w:rsidRPr="00FB0DB0" w:rsidTr="00ED38EB">
        <w:trPr>
          <w:trHeight w:val="313"/>
        </w:trPr>
        <w:tc>
          <w:tcPr>
            <w:tcW w:w="9108" w:type="dxa"/>
            <w:shd w:val="clear" w:color="auto" w:fill="auto"/>
          </w:tcPr>
          <w:p w:rsidR="007B1A3D" w:rsidRPr="00FB0DB0" w:rsidRDefault="007B1A3D" w:rsidP="00A608C1">
            <w:pPr>
              <w:spacing w:line="360" w:lineRule="auto"/>
              <w:jc w:val="both"/>
            </w:pPr>
          </w:p>
        </w:tc>
        <w:tc>
          <w:tcPr>
            <w:tcW w:w="720" w:type="dxa"/>
            <w:shd w:val="clear" w:color="auto" w:fill="auto"/>
          </w:tcPr>
          <w:p w:rsidR="007B1A3D" w:rsidRPr="00FB0DB0" w:rsidRDefault="007B1A3D" w:rsidP="00A608C1">
            <w:pPr>
              <w:spacing w:line="360" w:lineRule="auto"/>
              <w:jc w:val="both"/>
            </w:pPr>
          </w:p>
        </w:tc>
      </w:tr>
      <w:tr w:rsidR="007B1A3D" w:rsidRPr="00FB0DB0" w:rsidTr="00ED38EB">
        <w:tc>
          <w:tcPr>
            <w:tcW w:w="9108" w:type="dxa"/>
            <w:shd w:val="clear" w:color="auto" w:fill="auto"/>
          </w:tcPr>
          <w:p w:rsidR="007B1A3D" w:rsidRPr="00FB0DB0" w:rsidRDefault="007B1A3D" w:rsidP="00C4455C">
            <w:pPr>
              <w:spacing w:line="360" w:lineRule="auto"/>
              <w:jc w:val="both"/>
              <w:rPr>
                <w:lang w:val="kk-KZ"/>
              </w:rPr>
            </w:pPr>
          </w:p>
        </w:tc>
        <w:tc>
          <w:tcPr>
            <w:tcW w:w="720" w:type="dxa"/>
            <w:shd w:val="clear" w:color="auto" w:fill="auto"/>
          </w:tcPr>
          <w:p w:rsidR="007B1A3D" w:rsidRPr="00FB0DB0" w:rsidRDefault="007B1A3D" w:rsidP="00FB0DB0">
            <w:pPr>
              <w:spacing w:line="360" w:lineRule="auto"/>
              <w:jc w:val="both"/>
              <w:rPr>
                <w:lang w:val="kk-KZ"/>
              </w:rPr>
            </w:pPr>
          </w:p>
        </w:tc>
      </w:tr>
    </w:tbl>
    <w:p w:rsidR="009935F8" w:rsidRDefault="009935F8" w:rsidP="00A608C1">
      <w:pPr>
        <w:spacing w:line="360" w:lineRule="auto"/>
        <w:jc w:val="center"/>
      </w:pPr>
    </w:p>
    <w:p w:rsidR="00BF66F8" w:rsidRDefault="00BF66F8" w:rsidP="00A608C1">
      <w:pPr>
        <w:spacing w:line="360" w:lineRule="auto"/>
        <w:jc w:val="center"/>
      </w:pPr>
    </w:p>
    <w:p w:rsidR="00BF66F8" w:rsidRDefault="00BF66F8" w:rsidP="00A608C1">
      <w:pPr>
        <w:spacing w:line="360" w:lineRule="auto"/>
        <w:jc w:val="center"/>
      </w:pPr>
    </w:p>
    <w:p w:rsidR="00BF66F8" w:rsidRDefault="00BF66F8" w:rsidP="00814306">
      <w:pPr>
        <w:spacing w:line="360" w:lineRule="auto"/>
      </w:pPr>
    </w:p>
    <w:p w:rsidR="00871682" w:rsidRDefault="00871682" w:rsidP="00A608C1">
      <w:pPr>
        <w:spacing w:line="360" w:lineRule="auto"/>
        <w:jc w:val="center"/>
      </w:pPr>
    </w:p>
    <w:p w:rsidR="00561894" w:rsidRDefault="00561894" w:rsidP="00A608C1">
      <w:pPr>
        <w:spacing w:line="360" w:lineRule="auto"/>
        <w:jc w:val="center"/>
      </w:pPr>
    </w:p>
    <w:p w:rsidR="00561894" w:rsidRDefault="00561894" w:rsidP="00A608C1">
      <w:pPr>
        <w:spacing w:line="360" w:lineRule="auto"/>
        <w:jc w:val="center"/>
      </w:pPr>
    </w:p>
    <w:p w:rsidR="007B1A3D" w:rsidRDefault="007B1A3D" w:rsidP="00A608C1">
      <w:pPr>
        <w:spacing w:line="360" w:lineRule="auto"/>
        <w:jc w:val="center"/>
        <w:rPr>
          <w:b/>
        </w:rPr>
      </w:pPr>
      <w:r>
        <w:rPr>
          <w:b/>
        </w:rPr>
        <w:br w:type="page"/>
      </w:r>
    </w:p>
    <w:p w:rsidR="00D65861" w:rsidRDefault="006B7FC2" w:rsidP="006B7FC2">
      <w:pPr>
        <w:jc w:val="center"/>
        <w:rPr>
          <w:b/>
          <w:lang w:val="en-US"/>
        </w:rPr>
      </w:pPr>
      <w:r w:rsidRPr="006B7FC2">
        <w:rPr>
          <w:b/>
        </w:rPr>
        <w:lastRenderedPageBreak/>
        <w:t>ABBREVIATIONS</w:t>
      </w:r>
    </w:p>
    <w:p w:rsidR="006B7FC2" w:rsidRPr="006B7FC2" w:rsidRDefault="006B7FC2" w:rsidP="00D65861">
      <w:pPr>
        <w:rPr>
          <w:bCs/>
          <w:lang w:val="en-US"/>
        </w:rPr>
      </w:pPr>
    </w:p>
    <w:p w:rsidR="006B7FC2" w:rsidRDefault="006B7FC2" w:rsidP="006B7FC2">
      <w:pPr>
        <w:spacing w:line="360" w:lineRule="auto"/>
        <w:jc w:val="center"/>
        <w:rPr>
          <w:lang w:val="en-US"/>
        </w:rPr>
      </w:pPr>
      <w:r w:rsidRPr="006B7FC2">
        <w:rPr>
          <w:lang w:val="en-US"/>
        </w:rPr>
        <w:t xml:space="preserve">In this </w:t>
      </w:r>
      <w:r>
        <w:rPr>
          <w:lang w:val="en-US"/>
        </w:rPr>
        <w:t>RW</w:t>
      </w:r>
      <w:r w:rsidRPr="006B7FC2">
        <w:rPr>
          <w:lang w:val="en-US"/>
        </w:rPr>
        <w:t xml:space="preserve"> report, the following abbreviations are used</w:t>
      </w:r>
    </w:p>
    <w:p w:rsidR="000826AD" w:rsidRDefault="000826AD" w:rsidP="000826AD">
      <w:pPr>
        <w:spacing w:line="360" w:lineRule="auto"/>
        <w:rPr>
          <w:lang w:val="en-US"/>
        </w:rPr>
      </w:pPr>
      <w:r w:rsidRPr="000826AD">
        <w:rPr>
          <w:lang w:val="en-US"/>
        </w:rPr>
        <w:t>16</w:t>
      </w:r>
      <w:r w:rsidRPr="000A64CD">
        <w:rPr>
          <w:lang w:val="en-US"/>
        </w:rPr>
        <w:t>s</w:t>
      </w:r>
      <w:r w:rsidRPr="000826AD">
        <w:rPr>
          <w:lang w:val="en-US"/>
        </w:rPr>
        <w:t xml:space="preserve"> </w:t>
      </w:r>
      <w:proofErr w:type="spellStart"/>
      <w:r w:rsidRPr="000A64CD">
        <w:rPr>
          <w:lang w:val="en-US"/>
        </w:rPr>
        <w:t>rRNA</w:t>
      </w:r>
      <w:proofErr w:type="spellEnd"/>
      <w:r w:rsidRPr="000826AD">
        <w:rPr>
          <w:lang w:val="en-US"/>
        </w:rPr>
        <w:t xml:space="preserve"> - 16</w:t>
      </w:r>
      <w:r>
        <w:rPr>
          <w:lang w:val="en-US"/>
        </w:rPr>
        <w:t>s</w:t>
      </w:r>
      <w:r w:rsidRPr="000826AD">
        <w:rPr>
          <w:lang w:val="en-US"/>
        </w:rPr>
        <w:t xml:space="preserve"> </w:t>
      </w:r>
      <w:r>
        <w:rPr>
          <w:lang w:val="en-US"/>
        </w:rPr>
        <w:t>ribosomal</w:t>
      </w:r>
      <w:r w:rsidRPr="000826AD">
        <w:rPr>
          <w:lang w:val="en-US"/>
        </w:rPr>
        <w:t xml:space="preserve"> </w:t>
      </w:r>
      <w:r>
        <w:rPr>
          <w:lang w:val="en-US"/>
        </w:rPr>
        <w:t>r</w:t>
      </w:r>
      <w:r w:rsidRPr="000A64CD">
        <w:rPr>
          <w:lang w:val="en-US"/>
        </w:rPr>
        <w:t>ibonucleic</w:t>
      </w:r>
      <w:r w:rsidRPr="000826AD">
        <w:rPr>
          <w:lang w:val="en-US"/>
        </w:rPr>
        <w:t xml:space="preserve"> </w:t>
      </w:r>
      <w:r w:rsidRPr="000A64CD">
        <w:rPr>
          <w:lang w:val="en-US"/>
        </w:rPr>
        <w:t>acid</w:t>
      </w:r>
      <w:r w:rsidRPr="000826AD">
        <w:rPr>
          <w:lang w:val="en-US"/>
        </w:rPr>
        <w:t xml:space="preserve"> </w:t>
      </w:r>
    </w:p>
    <w:p w:rsidR="000826AD" w:rsidRPr="000826AD" w:rsidRDefault="000826AD" w:rsidP="000826AD">
      <w:pPr>
        <w:spacing w:line="360" w:lineRule="auto"/>
        <w:rPr>
          <w:lang w:val="en-US"/>
        </w:rPr>
      </w:pPr>
      <w:r>
        <w:rPr>
          <w:lang w:val="en-US"/>
        </w:rPr>
        <w:t>ABO</w:t>
      </w:r>
      <w:r w:rsidRPr="000826AD">
        <w:rPr>
          <w:lang w:val="en-US"/>
        </w:rPr>
        <w:t xml:space="preserve"> - acute </w:t>
      </w:r>
      <w:r>
        <w:rPr>
          <w:lang w:val="en-US"/>
        </w:rPr>
        <w:t>bowel</w:t>
      </w:r>
      <w:r w:rsidRPr="000826AD">
        <w:rPr>
          <w:lang w:val="en-US"/>
        </w:rPr>
        <w:t xml:space="preserve"> obstruction</w:t>
      </w:r>
    </w:p>
    <w:p w:rsidR="006B7FC2" w:rsidRPr="00306221" w:rsidRDefault="006B7FC2" w:rsidP="006267A0">
      <w:pPr>
        <w:spacing w:line="360" w:lineRule="auto"/>
        <w:jc w:val="both"/>
        <w:rPr>
          <w:lang w:val="en-US"/>
        </w:rPr>
      </w:pPr>
      <w:r w:rsidRPr="006B7FC2">
        <w:rPr>
          <w:lang w:val="en-US"/>
        </w:rPr>
        <w:t>BT - bacterial translocation</w:t>
      </w:r>
    </w:p>
    <w:p w:rsidR="00306221" w:rsidRPr="00306221" w:rsidRDefault="00306221" w:rsidP="006267A0">
      <w:pPr>
        <w:spacing w:line="360" w:lineRule="auto"/>
        <w:jc w:val="both"/>
        <w:rPr>
          <w:lang w:val="en-US"/>
        </w:rPr>
      </w:pPr>
      <w:r w:rsidRPr="00306221">
        <w:rPr>
          <w:lang w:val="en-US"/>
        </w:rPr>
        <w:t>CFU - colony forming unit</w:t>
      </w:r>
    </w:p>
    <w:p w:rsidR="000826AD" w:rsidRPr="000826AD" w:rsidRDefault="000826AD" w:rsidP="000826AD">
      <w:pPr>
        <w:spacing w:line="360" w:lineRule="auto"/>
        <w:jc w:val="both"/>
        <w:rPr>
          <w:lang w:val="en-US"/>
        </w:rPr>
      </w:pPr>
      <w:r w:rsidRPr="000826AD">
        <w:rPr>
          <w:lang w:val="en-US"/>
        </w:rPr>
        <w:t>DNA - deoxyribonucleic acid</w:t>
      </w:r>
    </w:p>
    <w:p w:rsidR="000826AD" w:rsidRPr="000826AD" w:rsidRDefault="000826AD" w:rsidP="000826AD">
      <w:pPr>
        <w:spacing w:line="360" w:lineRule="auto"/>
        <w:jc w:val="both"/>
        <w:rPr>
          <w:lang w:val="en-US"/>
        </w:rPr>
      </w:pPr>
      <w:r w:rsidRPr="000826AD">
        <w:rPr>
          <w:lang w:val="en-US"/>
        </w:rPr>
        <w:t xml:space="preserve">ELISA - enzyme-linked </w:t>
      </w:r>
      <w:proofErr w:type="spellStart"/>
      <w:r w:rsidRPr="000826AD">
        <w:rPr>
          <w:lang w:val="en-US"/>
        </w:rPr>
        <w:t>immunosorbent</w:t>
      </w:r>
      <w:proofErr w:type="spellEnd"/>
      <w:r w:rsidRPr="000826AD">
        <w:rPr>
          <w:lang w:val="en-US"/>
        </w:rPr>
        <w:t xml:space="preserve"> assay</w:t>
      </w:r>
    </w:p>
    <w:p w:rsidR="000826AD" w:rsidRPr="006B7FC2" w:rsidRDefault="000826AD" w:rsidP="000826AD">
      <w:pPr>
        <w:spacing w:line="360" w:lineRule="auto"/>
        <w:rPr>
          <w:lang w:val="en-US"/>
        </w:rPr>
      </w:pPr>
      <w:r w:rsidRPr="000A64CD">
        <w:rPr>
          <w:lang w:val="en-US"/>
        </w:rPr>
        <w:t>LBP</w:t>
      </w:r>
      <w:r w:rsidRPr="006B7FC2">
        <w:rPr>
          <w:lang w:val="en-US"/>
        </w:rPr>
        <w:t xml:space="preserve"> – </w:t>
      </w:r>
      <w:r w:rsidRPr="000A64CD">
        <w:rPr>
          <w:lang w:val="en-US"/>
        </w:rPr>
        <w:t>lipopolysaccharide</w:t>
      </w:r>
      <w:r w:rsidRPr="006B7FC2">
        <w:rPr>
          <w:lang w:val="en-US"/>
        </w:rPr>
        <w:t>-</w:t>
      </w:r>
      <w:r w:rsidRPr="000A64CD">
        <w:rPr>
          <w:lang w:val="en-US"/>
        </w:rPr>
        <w:t>binding</w:t>
      </w:r>
      <w:r w:rsidRPr="006B7FC2">
        <w:rPr>
          <w:lang w:val="en-US"/>
        </w:rPr>
        <w:t xml:space="preserve"> </w:t>
      </w:r>
      <w:r w:rsidRPr="000A64CD">
        <w:rPr>
          <w:lang w:val="en-US"/>
        </w:rPr>
        <w:t>protein</w:t>
      </w:r>
      <w:r w:rsidRPr="006B7FC2">
        <w:rPr>
          <w:lang w:val="en-US"/>
        </w:rPr>
        <w:t xml:space="preserve"> </w:t>
      </w:r>
    </w:p>
    <w:p w:rsidR="000826AD" w:rsidRDefault="000826AD" w:rsidP="000826AD">
      <w:pPr>
        <w:spacing w:line="360" w:lineRule="auto"/>
        <w:jc w:val="both"/>
        <w:rPr>
          <w:lang w:val="en-US"/>
        </w:rPr>
      </w:pPr>
      <w:r w:rsidRPr="000826AD">
        <w:rPr>
          <w:lang w:val="en-US"/>
        </w:rPr>
        <w:t>M</w:t>
      </w:r>
      <w:r>
        <w:rPr>
          <w:lang w:val="en-US"/>
        </w:rPr>
        <w:t>LN</w:t>
      </w:r>
      <w:r w:rsidRPr="000826AD">
        <w:rPr>
          <w:lang w:val="en-US"/>
        </w:rPr>
        <w:t xml:space="preserve"> - mesenteric lymph nodes</w:t>
      </w:r>
    </w:p>
    <w:p w:rsidR="000826AD" w:rsidRPr="000826AD" w:rsidRDefault="000826AD" w:rsidP="000826AD">
      <w:pPr>
        <w:spacing w:line="360" w:lineRule="auto"/>
        <w:jc w:val="both"/>
        <w:rPr>
          <w:lang w:val="en-US"/>
        </w:rPr>
      </w:pPr>
      <w:r w:rsidRPr="000826AD">
        <w:rPr>
          <w:lang w:val="en-US"/>
        </w:rPr>
        <w:t xml:space="preserve">NJSC </w:t>
      </w:r>
      <w:r>
        <w:rPr>
          <w:lang w:val="en-US"/>
        </w:rPr>
        <w:t>“</w:t>
      </w:r>
      <w:r w:rsidRPr="000826AD">
        <w:rPr>
          <w:lang w:val="en-US"/>
        </w:rPr>
        <w:t>KMU</w:t>
      </w:r>
      <w:r>
        <w:rPr>
          <w:lang w:val="en-US"/>
        </w:rPr>
        <w:t xml:space="preserve">” </w:t>
      </w:r>
      <w:proofErr w:type="gramStart"/>
      <w:r>
        <w:rPr>
          <w:lang w:val="en-US"/>
        </w:rPr>
        <w:t xml:space="preserve">- </w:t>
      </w:r>
      <w:r w:rsidRPr="000826AD">
        <w:rPr>
          <w:lang w:val="en-US"/>
        </w:rPr>
        <w:t xml:space="preserve"> NON</w:t>
      </w:r>
      <w:proofErr w:type="gramEnd"/>
      <w:r w:rsidRPr="000826AD">
        <w:rPr>
          <w:lang w:val="en-US"/>
        </w:rPr>
        <w:t>-PROFIT JOINT STOCK COMPANY</w:t>
      </w:r>
      <w:r>
        <w:rPr>
          <w:lang w:val="en-US"/>
        </w:rPr>
        <w:t xml:space="preserve"> </w:t>
      </w:r>
      <w:r w:rsidRPr="000826AD">
        <w:rPr>
          <w:lang w:val="en-US"/>
        </w:rPr>
        <w:t xml:space="preserve">"KARAGANDA MEDICAL UNIVERSITY" </w:t>
      </w:r>
    </w:p>
    <w:p w:rsidR="000826AD" w:rsidRPr="00817648" w:rsidRDefault="000826AD" w:rsidP="000826AD">
      <w:pPr>
        <w:spacing w:line="360" w:lineRule="auto"/>
        <w:rPr>
          <w:lang w:val="en-US"/>
        </w:rPr>
      </w:pPr>
      <w:r w:rsidRPr="000826AD">
        <w:rPr>
          <w:lang w:val="en-US"/>
        </w:rPr>
        <w:t>PCR - polymerase chain reaction</w:t>
      </w:r>
    </w:p>
    <w:p w:rsidR="0020086F" w:rsidRPr="0020086F" w:rsidRDefault="0020086F" w:rsidP="000826AD">
      <w:pPr>
        <w:spacing w:line="360" w:lineRule="auto"/>
        <w:rPr>
          <w:lang w:val="en-US"/>
        </w:rPr>
      </w:pPr>
      <w:r>
        <w:rPr>
          <w:lang w:val="en-US"/>
        </w:rPr>
        <w:t>PaO2/FO2 - o</w:t>
      </w:r>
      <w:r w:rsidRPr="0020086F">
        <w:rPr>
          <w:lang w:val="en-US"/>
        </w:rPr>
        <w:t xml:space="preserve">xygenation </w:t>
      </w:r>
      <w:r>
        <w:rPr>
          <w:lang w:val="en-US"/>
        </w:rPr>
        <w:t>i</w:t>
      </w:r>
      <w:r w:rsidRPr="0020086F">
        <w:rPr>
          <w:lang w:val="en-US"/>
        </w:rPr>
        <w:t>ndex</w:t>
      </w:r>
      <w:r>
        <w:rPr>
          <w:lang w:val="en-US"/>
        </w:rPr>
        <w:t xml:space="preserve"> (p</w:t>
      </w:r>
      <w:r w:rsidRPr="0020086F">
        <w:rPr>
          <w:lang w:val="en-US"/>
        </w:rPr>
        <w:t>artial pressure of oxygen in arterial blood</w:t>
      </w:r>
      <w:r>
        <w:rPr>
          <w:lang w:val="en-US"/>
        </w:rPr>
        <w:t>/</w:t>
      </w:r>
      <w:r w:rsidRPr="0020086F">
        <w:rPr>
          <w:lang w:val="en-US"/>
        </w:rPr>
        <w:t xml:space="preserve"> fraction of inspired oxygen</w:t>
      </w:r>
      <w:r>
        <w:rPr>
          <w:lang w:val="en-US"/>
        </w:rPr>
        <w:t>)</w:t>
      </w:r>
    </w:p>
    <w:p w:rsidR="000826AD" w:rsidRPr="006B7FC2" w:rsidRDefault="000826AD" w:rsidP="000826AD">
      <w:pPr>
        <w:spacing w:line="360" w:lineRule="auto"/>
        <w:rPr>
          <w:lang w:val="en-US"/>
        </w:rPr>
      </w:pPr>
      <w:r w:rsidRPr="00AA19BC">
        <w:rPr>
          <w:lang w:val="en-US"/>
        </w:rPr>
        <w:t>sCD</w:t>
      </w:r>
      <w:r w:rsidRPr="006B7FC2">
        <w:rPr>
          <w:lang w:val="en-US"/>
        </w:rPr>
        <w:t xml:space="preserve">14 </w:t>
      </w:r>
      <w:r w:rsidR="00793365">
        <w:rPr>
          <w:lang w:val="en-US"/>
        </w:rPr>
        <w:t>–</w:t>
      </w:r>
      <w:r w:rsidRPr="006B7FC2">
        <w:rPr>
          <w:lang w:val="en-US"/>
        </w:rPr>
        <w:t xml:space="preserve"> </w:t>
      </w:r>
      <w:r w:rsidR="00793365">
        <w:rPr>
          <w:lang w:val="en-US"/>
        </w:rPr>
        <w:t>soluble CD14 (</w:t>
      </w:r>
      <w:proofErr w:type="spellStart"/>
      <w:r>
        <w:rPr>
          <w:lang w:val="en-US"/>
        </w:rPr>
        <w:t>presepsin</w:t>
      </w:r>
      <w:proofErr w:type="spellEnd"/>
      <w:r w:rsidR="00793365">
        <w:rPr>
          <w:lang w:val="en-US"/>
        </w:rPr>
        <w:t>)</w:t>
      </w:r>
    </w:p>
    <w:p w:rsidR="000826AD" w:rsidRPr="006B7FC2" w:rsidRDefault="000826AD" w:rsidP="000826AD">
      <w:pPr>
        <w:spacing w:line="360" w:lineRule="auto"/>
        <w:rPr>
          <w:lang w:val="en-US"/>
        </w:rPr>
      </w:pPr>
      <w:r w:rsidRPr="000A64CD">
        <w:rPr>
          <w:lang w:val="en-US"/>
        </w:rPr>
        <w:t>SIRS</w:t>
      </w:r>
      <w:r w:rsidRPr="000826AD">
        <w:rPr>
          <w:lang w:val="en-US"/>
        </w:rPr>
        <w:t xml:space="preserve"> – </w:t>
      </w:r>
      <w:r w:rsidRPr="000A64CD">
        <w:rPr>
          <w:lang w:val="en-US"/>
        </w:rPr>
        <w:t>systemic</w:t>
      </w:r>
      <w:r w:rsidRPr="000826AD">
        <w:rPr>
          <w:lang w:val="en-US"/>
        </w:rPr>
        <w:t xml:space="preserve"> </w:t>
      </w:r>
      <w:r w:rsidRPr="000A64CD">
        <w:rPr>
          <w:lang w:val="en-US"/>
        </w:rPr>
        <w:t>inflammatory</w:t>
      </w:r>
      <w:r w:rsidRPr="000826AD">
        <w:rPr>
          <w:lang w:val="en-US"/>
        </w:rPr>
        <w:t xml:space="preserve"> </w:t>
      </w:r>
      <w:r w:rsidRPr="000A64CD">
        <w:rPr>
          <w:lang w:val="en-US"/>
        </w:rPr>
        <w:t>response</w:t>
      </w:r>
      <w:r w:rsidRPr="000826AD">
        <w:rPr>
          <w:lang w:val="en-US"/>
        </w:rPr>
        <w:t xml:space="preserve"> </w:t>
      </w:r>
      <w:r w:rsidRPr="000A64CD">
        <w:rPr>
          <w:lang w:val="en-US"/>
        </w:rPr>
        <w:t>syndrome</w:t>
      </w:r>
      <w:r w:rsidRPr="000826AD">
        <w:rPr>
          <w:lang w:val="en-US"/>
        </w:rPr>
        <w:t xml:space="preserve"> </w:t>
      </w:r>
    </w:p>
    <w:p w:rsidR="000826AD" w:rsidRDefault="000826AD" w:rsidP="000826AD">
      <w:pPr>
        <w:spacing w:line="360" w:lineRule="auto"/>
        <w:rPr>
          <w:lang w:val="en-US"/>
        </w:rPr>
      </w:pPr>
      <w:r w:rsidRPr="000826AD">
        <w:rPr>
          <w:lang w:val="en-US"/>
        </w:rPr>
        <w:t>SOP - Standard Operating Procedure</w:t>
      </w:r>
    </w:p>
    <w:p w:rsidR="00136DC9" w:rsidRPr="000826AD" w:rsidRDefault="00136DC9" w:rsidP="00A608C1">
      <w:pPr>
        <w:spacing w:line="360" w:lineRule="auto"/>
        <w:jc w:val="center"/>
        <w:rPr>
          <w:lang w:val="en-US"/>
        </w:rPr>
      </w:pPr>
    </w:p>
    <w:p w:rsidR="00871682" w:rsidRPr="000826AD" w:rsidRDefault="00871682" w:rsidP="005F51A7">
      <w:pPr>
        <w:spacing w:line="360" w:lineRule="auto"/>
        <w:contextualSpacing/>
        <w:jc w:val="center"/>
        <w:rPr>
          <w:lang w:val="en-US"/>
        </w:rPr>
      </w:pPr>
    </w:p>
    <w:p w:rsidR="00871682" w:rsidRPr="000826AD" w:rsidRDefault="00871682" w:rsidP="005F51A7">
      <w:pPr>
        <w:spacing w:line="360" w:lineRule="auto"/>
        <w:contextualSpacing/>
        <w:jc w:val="center"/>
        <w:rPr>
          <w:lang w:val="en-US"/>
        </w:rPr>
      </w:pPr>
    </w:p>
    <w:p w:rsidR="00871682" w:rsidRPr="000826AD" w:rsidRDefault="00871682" w:rsidP="005F51A7">
      <w:pPr>
        <w:spacing w:line="360" w:lineRule="auto"/>
        <w:contextualSpacing/>
        <w:jc w:val="center"/>
        <w:rPr>
          <w:lang w:val="en-US"/>
        </w:rPr>
      </w:pPr>
    </w:p>
    <w:p w:rsidR="00871682" w:rsidRPr="000826AD" w:rsidRDefault="00871682" w:rsidP="005F51A7">
      <w:pPr>
        <w:spacing w:line="360" w:lineRule="auto"/>
        <w:contextualSpacing/>
        <w:jc w:val="center"/>
        <w:rPr>
          <w:lang w:val="en-US"/>
        </w:rPr>
      </w:pPr>
    </w:p>
    <w:p w:rsidR="00871682" w:rsidRPr="000826AD" w:rsidRDefault="00871682" w:rsidP="005F51A7">
      <w:pPr>
        <w:spacing w:line="360" w:lineRule="auto"/>
        <w:contextualSpacing/>
        <w:jc w:val="center"/>
        <w:rPr>
          <w:lang w:val="en-US"/>
        </w:rPr>
      </w:pPr>
    </w:p>
    <w:p w:rsidR="00871682" w:rsidRPr="000826AD" w:rsidRDefault="00871682" w:rsidP="005F51A7">
      <w:pPr>
        <w:spacing w:line="360" w:lineRule="auto"/>
        <w:contextualSpacing/>
        <w:jc w:val="center"/>
        <w:rPr>
          <w:lang w:val="en-US"/>
        </w:rPr>
      </w:pPr>
    </w:p>
    <w:p w:rsidR="00DF595D" w:rsidRPr="000826AD" w:rsidRDefault="00DF595D" w:rsidP="005F51A7">
      <w:pPr>
        <w:spacing w:line="360" w:lineRule="auto"/>
        <w:contextualSpacing/>
        <w:jc w:val="center"/>
        <w:rPr>
          <w:b/>
          <w:lang w:val="en-US"/>
        </w:rPr>
      </w:pPr>
    </w:p>
    <w:p w:rsidR="00DF595D" w:rsidRPr="000826AD" w:rsidRDefault="00DF595D" w:rsidP="005F51A7">
      <w:pPr>
        <w:spacing w:line="360" w:lineRule="auto"/>
        <w:contextualSpacing/>
        <w:jc w:val="center"/>
        <w:rPr>
          <w:b/>
          <w:lang w:val="en-US"/>
        </w:rPr>
      </w:pPr>
    </w:p>
    <w:p w:rsidR="006267A0" w:rsidRPr="000826AD" w:rsidRDefault="006267A0" w:rsidP="005F51A7">
      <w:pPr>
        <w:spacing w:line="360" w:lineRule="auto"/>
        <w:contextualSpacing/>
        <w:jc w:val="center"/>
        <w:rPr>
          <w:b/>
          <w:lang w:val="en-US"/>
        </w:rPr>
      </w:pPr>
      <w:r w:rsidRPr="000826AD">
        <w:rPr>
          <w:b/>
          <w:lang w:val="en-US"/>
        </w:rPr>
        <w:br w:type="page"/>
      </w:r>
    </w:p>
    <w:p w:rsidR="00D952B2" w:rsidRPr="00B66CDA" w:rsidRDefault="00D952B2" w:rsidP="00D952B2">
      <w:pPr>
        <w:spacing w:line="360" w:lineRule="auto"/>
        <w:ind w:firstLine="709"/>
        <w:contextualSpacing/>
        <w:jc w:val="center"/>
        <w:rPr>
          <w:b/>
          <w:lang w:val="en-US"/>
        </w:rPr>
      </w:pPr>
      <w:r w:rsidRPr="00B66CDA">
        <w:rPr>
          <w:b/>
          <w:lang w:val="en-US"/>
        </w:rPr>
        <w:lastRenderedPageBreak/>
        <w:t>INTRODUCTION</w:t>
      </w:r>
    </w:p>
    <w:p w:rsidR="0075309B" w:rsidRDefault="0075309B" w:rsidP="0075309B">
      <w:pPr>
        <w:spacing w:line="360" w:lineRule="auto"/>
        <w:ind w:firstLine="709"/>
        <w:contextualSpacing/>
        <w:jc w:val="both"/>
        <w:rPr>
          <w:lang w:val="en-US"/>
        </w:rPr>
      </w:pPr>
      <w:r w:rsidRPr="0075309B">
        <w:rPr>
          <w:lang w:val="en-US"/>
        </w:rPr>
        <w:t>Acute bowel obstruction (ABO) accounts for 20% of all cases of acute surgical abdominal pathology. Despite modern approaches to the diagnosis and treatment of ABO, postoperative mortality ranges from 5 to 32%, and complications arise in 23% of cases</w:t>
      </w:r>
      <w:r>
        <w:rPr>
          <w:lang w:val="en-US"/>
        </w:rPr>
        <w:t xml:space="preserve"> </w:t>
      </w:r>
      <w:r w:rsidRPr="0075309B">
        <w:rPr>
          <w:lang w:val="en-US"/>
        </w:rPr>
        <w:t>[1</w:t>
      </w:r>
      <w:proofErr w:type="gramStart"/>
      <w:r w:rsidRPr="0075309B">
        <w:rPr>
          <w:lang w:val="en-US"/>
        </w:rPr>
        <w:t>,2,3</w:t>
      </w:r>
      <w:proofErr w:type="gramEnd"/>
      <w:r w:rsidRPr="0075309B">
        <w:rPr>
          <w:lang w:val="en-US"/>
        </w:rPr>
        <w:t>]. One of the menacing infectious and inflammatory complications of ABO is sepsis. In ABO caused by colorectal cancer, sepsis occurs from 1.7 to 10.5% of cases</w:t>
      </w:r>
      <w:r>
        <w:rPr>
          <w:lang w:val="en-US"/>
        </w:rPr>
        <w:t xml:space="preserve"> </w:t>
      </w:r>
      <w:r w:rsidRPr="0075309B">
        <w:rPr>
          <w:lang w:val="en-US"/>
        </w:rPr>
        <w:t>[4</w:t>
      </w:r>
      <w:proofErr w:type="gramStart"/>
      <w:r w:rsidRPr="0075309B">
        <w:rPr>
          <w:lang w:val="en-US"/>
        </w:rPr>
        <w:t>,5,6,7</w:t>
      </w:r>
      <w:proofErr w:type="gramEnd"/>
      <w:r w:rsidRPr="0075309B">
        <w:rPr>
          <w:lang w:val="en-US"/>
        </w:rPr>
        <w:t xml:space="preserve">]. Often in cases of ABO, sepsis is not always diagnosed, as there is no specific focus of infection, but there are signs of SIRS (systemic inflammatory response syndrome) and organ dysfunctions. The main component of the development of sepsis in ABO is bacterial translocation (BT) [8]. </w:t>
      </w:r>
    </w:p>
    <w:p w:rsidR="00A1091D" w:rsidRDefault="0075309B" w:rsidP="00A1091D">
      <w:pPr>
        <w:spacing w:line="360" w:lineRule="auto"/>
        <w:ind w:firstLine="709"/>
        <w:contextualSpacing/>
        <w:jc w:val="both"/>
        <w:rPr>
          <w:lang w:val="en-US"/>
        </w:rPr>
      </w:pPr>
      <w:r w:rsidRPr="0075309B">
        <w:rPr>
          <w:lang w:val="en-US"/>
        </w:rPr>
        <w:t xml:space="preserve">Bacterial translocation is the penetration of intestinal bacteria or their products through the intestinal mucosa into the mesenteric lymph nodes and then into usually sterile tissues and internal organs. For the first time, the alleged migration of bacteria from the intestine was described in 1881 by </w:t>
      </w:r>
      <w:proofErr w:type="spellStart"/>
      <w:r w:rsidRPr="0075309B">
        <w:rPr>
          <w:lang w:val="en-US"/>
        </w:rPr>
        <w:t>Dürvandiering</w:t>
      </w:r>
      <w:proofErr w:type="spellEnd"/>
      <w:r w:rsidRPr="0075309B">
        <w:rPr>
          <w:lang w:val="en-US"/>
        </w:rPr>
        <w:t xml:space="preserve"> [9], and the term "bacterial translocation" was first introduced by R.D. Berg and A.W. </w:t>
      </w:r>
      <w:proofErr w:type="spellStart"/>
      <w:r w:rsidRPr="0075309B">
        <w:rPr>
          <w:lang w:val="en-US"/>
        </w:rPr>
        <w:t>Garlington</w:t>
      </w:r>
      <w:proofErr w:type="spellEnd"/>
      <w:r w:rsidRPr="0075309B">
        <w:rPr>
          <w:lang w:val="en-US"/>
        </w:rPr>
        <w:t xml:space="preserve"> in 1979. The immune system of a healthy organism quickly reacts to the invasion of pathogenic microorganisms, thereby preventing their migration from the intestine into the systemic circulation [10]. Since critically ill patients are usually accompanied by systemic immune deficiency or immunosuppression, the immune system is unable to eliminate pathogenic bacteria, which leads to uncontrolled BT. In clinical practice, the study of the BT phenomenon is difficult, due to the impossibility of studying the material of various tissues and organs for bacteriological research, while this method has a low sensitivity and allows to determine mostly aerobic flora and can give false negative results. Therefore, other reliable and reliable markers of BT are needed, which can be searched for in this clinical study [11].</w:t>
      </w:r>
      <w:r w:rsidR="00A1091D" w:rsidRPr="00A1091D">
        <w:rPr>
          <w:lang w:val="en-US"/>
        </w:rPr>
        <w:t xml:space="preserve"> </w:t>
      </w:r>
    </w:p>
    <w:p w:rsidR="00A1091D" w:rsidRPr="0075309B" w:rsidRDefault="00A1091D" w:rsidP="00A1091D">
      <w:pPr>
        <w:spacing w:line="360" w:lineRule="auto"/>
        <w:ind w:firstLine="709"/>
        <w:contextualSpacing/>
        <w:jc w:val="both"/>
        <w:rPr>
          <w:lang w:val="en-US"/>
        </w:rPr>
      </w:pPr>
      <w:r w:rsidRPr="0075309B">
        <w:rPr>
          <w:lang w:val="en-US"/>
        </w:rPr>
        <w:t xml:space="preserve">Today there are several methods for detecting BT: </w:t>
      </w:r>
    </w:p>
    <w:p w:rsidR="00A1091D" w:rsidRPr="0075309B" w:rsidRDefault="00A1091D" w:rsidP="00A1091D">
      <w:pPr>
        <w:spacing w:line="360" w:lineRule="auto"/>
        <w:ind w:firstLine="709"/>
        <w:contextualSpacing/>
        <w:jc w:val="both"/>
        <w:rPr>
          <w:lang w:val="en-US"/>
        </w:rPr>
      </w:pPr>
      <w:r w:rsidRPr="0075309B">
        <w:rPr>
          <w:lang w:val="en-US"/>
        </w:rPr>
        <w:t xml:space="preserve">1. Direct method – the detection of 16s </w:t>
      </w:r>
      <w:proofErr w:type="spellStart"/>
      <w:r w:rsidRPr="0075309B">
        <w:rPr>
          <w:lang w:val="en-US"/>
        </w:rPr>
        <w:t>rRNA</w:t>
      </w:r>
      <w:proofErr w:type="spellEnd"/>
      <w:r w:rsidRPr="0075309B">
        <w:rPr>
          <w:lang w:val="en-US"/>
        </w:rPr>
        <w:t xml:space="preserve"> in mesenteric lymph nodes (MLN);</w:t>
      </w:r>
    </w:p>
    <w:p w:rsidR="00A1091D" w:rsidRDefault="00A1091D" w:rsidP="00A1091D">
      <w:pPr>
        <w:spacing w:line="360" w:lineRule="auto"/>
        <w:ind w:firstLine="709"/>
        <w:contextualSpacing/>
        <w:jc w:val="both"/>
        <w:rPr>
          <w:lang w:val="en-US"/>
        </w:rPr>
      </w:pPr>
      <w:r w:rsidRPr="00FA3430">
        <w:rPr>
          <w:lang w:val="en-US"/>
        </w:rPr>
        <w:t xml:space="preserve">2. Indirect method - the detection of serum lipopolysaccharide-binding protein (LPS-binding protein or LBP) and </w:t>
      </w:r>
      <w:proofErr w:type="spellStart"/>
      <w:r w:rsidRPr="00FA3430">
        <w:rPr>
          <w:lang w:val="en-US"/>
        </w:rPr>
        <w:t>presepsin</w:t>
      </w:r>
      <w:proofErr w:type="spellEnd"/>
      <w:r w:rsidRPr="00FA3430">
        <w:rPr>
          <w:lang w:val="en-US"/>
        </w:rPr>
        <w:t xml:space="preserve"> (sCD-14).</w:t>
      </w:r>
    </w:p>
    <w:p w:rsidR="00D2753E" w:rsidRPr="00D23BB6" w:rsidRDefault="00D23BB6" w:rsidP="00A1091D">
      <w:pPr>
        <w:spacing w:line="360" w:lineRule="auto"/>
        <w:ind w:firstLine="708"/>
        <w:contextualSpacing/>
        <w:jc w:val="both"/>
        <w:rPr>
          <w:lang w:val="en-US"/>
        </w:rPr>
      </w:pPr>
      <w:r w:rsidRPr="00D23BB6">
        <w:rPr>
          <w:lang w:val="en-US"/>
        </w:rPr>
        <w:t>Mesenteric lymph nodes and vessels are probably the most important pathway for bacteria to spread from the intestines to the blood and other organs. Lymphatic drainage in MLN occurs from the small intestine, cecum, and proximal colon. Since MLN is usually sterile, the presence of viable bacteria in them is a marker of increased permeability of the intestinal barrier and bacterial translocation</w:t>
      </w:r>
      <w:r w:rsidR="00D2753E" w:rsidRPr="00D23BB6">
        <w:rPr>
          <w:lang w:val="en-US"/>
        </w:rPr>
        <w:t xml:space="preserve"> [12</w:t>
      </w:r>
      <w:proofErr w:type="gramStart"/>
      <w:r w:rsidR="00D2753E" w:rsidRPr="00D23BB6">
        <w:rPr>
          <w:lang w:val="en-US"/>
        </w:rPr>
        <w:t>,13</w:t>
      </w:r>
      <w:proofErr w:type="gramEnd"/>
      <w:r w:rsidR="00D2753E" w:rsidRPr="00D23BB6">
        <w:rPr>
          <w:lang w:val="en-US"/>
        </w:rPr>
        <w:t>].</w:t>
      </w:r>
    </w:p>
    <w:p w:rsidR="00D23BB6" w:rsidRPr="00D23BB6" w:rsidRDefault="00D23BB6" w:rsidP="00D23BB6">
      <w:pPr>
        <w:spacing w:line="360" w:lineRule="auto"/>
        <w:ind w:firstLine="709"/>
        <w:contextualSpacing/>
        <w:jc w:val="both"/>
        <w:rPr>
          <w:lang w:val="en-US"/>
        </w:rPr>
      </w:pPr>
      <w:r w:rsidRPr="00D23BB6">
        <w:rPr>
          <w:lang w:val="en-US"/>
        </w:rPr>
        <w:t>LBP plays an important role in recognizing the main component of the bacteria outer cell wall - lipopolysaccharide (LPS). LBP sensitizes macrophage, monocyte and neutrophil receptors to LPS of bacteria, thereby activating the inflammatory signaling pathway</w:t>
      </w:r>
      <w:r>
        <w:rPr>
          <w:lang w:val="en-US"/>
        </w:rPr>
        <w:t xml:space="preserve"> </w:t>
      </w:r>
      <w:r w:rsidRPr="00D23BB6">
        <w:rPr>
          <w:lang w:val="en-US"/>
        </w:rPr>
        <w:t>[14</w:t>
      </w:r>
      <w:proofErr w:type="gramStart"/>
      <w:r w:rsidRPr="00D23BB6">
        <w:rPr>
          <w:lang w:val="en-US"/>
        </w:rPr>
        <w:t>,15</w:t>
      </w:r>
      <w:proofErr w:type="gramEnd"/>
      <w:r w:rsidRPr="00D23BB6">
        <w:rPr>
          <w:lang w:val="en-US"/>
        </w:rPr>
        <w:t xml:space="preserve">]. A number of </w:t>
      </w:r>
      <w:r w:rsidRPr="00D23BB6">
        <w:rPr>
          <w:lang w:val="en-US"/>
        </w:rPr>
        <w:lastRenderedPageBreak/>
        <w:t>studies have shown that LBP is a reliable biomarker of microbial translocation and sepsis</w:t>
      </w:r>
      <w:r w:rsidR="001618DF">
        <w:rPr>
          <w:lang w:val="en-US"/>
        </w:rPr>
        <w:t xml:space="preserve"> </w:t>
      </w:r>
      <w:r w:rsidR="001618DF" w:rsidRPr="00D23BB6">
        <w:rPr>
          <w:lang w:val="en-US"/>
        </w:rPr>
        <w:t>[16</w:t>
      </w:r>
      <w:proofErr w:type="gramStart"/>
      <w:r w:rsidR="001618DF" w:rsidRPr="00D23BB6">
        <w:rPr>
          <w:lang w:val="en-US"/>
        </w:rPr>
        <w:t>,17</w:t>
      </w:r>
      <w:proofErr w:type="gramEnd"/>
      <w:r w:rsidR="001618DF" w:rsidRPr="00D23BB6">
        <w:rPr>
          <w:lang w:val="en-US"/>
        </w:rPr>
        <w:t>]</w:t>
      </w:r>
      <w:r w:rsidRPr="00D23BB6">
        <w:rPr>
          <w:lang w:val="en-US"/>
        </w:rPr>
        <w:t>.</w:t>
      </w:r>
    </w:p>
    <w:p w:rsidR="00D23BB6" w:rsidRDefault="00D23BB6" w:rsidP="00D23BB6">
      <w:pPr>
        <w:spacing w:line="360" w:lineRule="auto"/>
        <w:ind w:firstLine="709"/>
        <w:contextualSpacing/>
        <w:jc w:val="both"/>
        <w:rPr>
          <w:lang w:val="en-US"/>
        </w:rPr>
      </w:pPr>
      <w:proofErr w:type="gramStart"/>
      <w:r w:rsidRPr="00D23BB6">
        <w:rPr>
          <w:lang w:val="en-US"/>
        </w:rPr>
        <w:t>sCD-14</w:t>
      </w:r>
      <w:proofErr w:type="gramEnd"/>
      <w:r w:rsidRPr="00D23BB6">
        <w:rPr>
          <w:lang w:val="en-US"/>
        </w:rPr>
        <w:t xml:space="preserve"> has a high affinity for the lipopolysaccharides of the cell walls of gram-negative bacteria and peptidoglycans of gram-positive bacteria</w:t>
      </w:r>
      <w:r w:rsidR="001618DF">
        <w:rPr>
          <w:lang w:val="en-US"/>
        </w:rPr>
        <w:t xml:space="preserve"> </w:t>
      </w:r>
      <w:r w:rsidR="001618DF" w:rsidRPr="001618DF">
        <w:rPr>
          <w:lang w:val="en-US"/>
        </w:rPr>
        <w:t>[18,19]</w:t>
      </w:r>
      <w:r w:rsidRPr="00D23BB6">
        <w:rPr>
          <w:lang w:val="en-US"/>
        </w:rPr>
        <w:t xml:space="preserve">. </w:t>
      </w:r>
      <w:proofErr w:type="spellStart"/>
      <w:r w:rsidRPr="00D23BB6">
        <w:rPr>
          <w:lang w:val="en-US"/>
        </w:rPr>
        <w:t>Presepsin</w:t>
      </w:r>
      <w:proofErr w:type="spellEnd"/>
      <w:r w:rsidRPr="00D23BB6">
        <w:rPr>
          <w:lang w:val="en-US"/>
        </w:rPr>
        <w:t xml:space="preserve"> has been identified as a biomarker of the early phase of sepsis and its level is a significant prognostic factor in outcomes in patients with sepsis</w:t>
      </w:r>
      <w:r>
        <w:rPr>
          <w:lang w:val="en-US"/>
        </w:rPr>
        <w:t xml:space="preserve"> </w:t>
      </w:r>
      <w:r w:rsidR="001618DF" w:rsidRPr="001618DF">
        <w:rPr>
          <w:lang w:val="en-US"/>
        </w:rPr>
        <w:t>[20</w:t>
      </w:r>
      <w:proofErr w:type="gramStart"/>
      <w:r w:rsidR="001618DF" w:rsidRPr="001618DF">
        <w:rPr>
          <w:lang w:val="en-US"/>
        </w:rPr>
        <w:t>,21,</w:t>
      </w:r>
      <w:r w:rsidR="001618DF">
        <w:rPr>
          <w:lang w:val="en-US"/>
        </w:rPr>
        <w:t>22</w:t>
      </w:r>
      <w:proofErr w:type="gramEnd"/>
      <w:r w:rsidR="001618DF">
        <w:rPr>
          <w:lang w:val="en-US"/>
        </w:rPr>
        <w:t>]</w:t>
      </w:r>
      <w:r w:rsidRPr="00D23BB6">
        <w:rPr>
          <w:lang w:val="en-US"/>
        </w:rPr>
        <w:t xml:space="preserve">. </w:t>
      </w:r>
    </w:p>
    <w:p w:rsidR="00CF26C6" w:rsidRDefault="00CF26C6" w:rsidP="00CF26C6">
      <w:pPr>
        <w:spacing w:line="360" w:lineRule="auto"/>
        <w:ind w:firstLine="709"/>
        <w:contextualSpacing/>
        <w:jc w:val="both"/>
        <w:rPr>
          <w:lang w:val="en-US"/>
        </w:rPr>
      </w:pPr>
      <w:r w:rsidRPr="00CF26C6">
        <w:rPr>
          <w:lang w:val="en-US"/>
        </w:rPr>
        <w:t>Based on the analysis of articles in the databases of Web of Science and Scopus, it can be said that the interest of researchers from different countries in the BT phenomenon is growing, as well as in the problem of A</w:t>
      </w:r>
      <w:r>
        <w:rPr>
          <w:lang w:val="en-US"/>
        </w:rPr>
        <w:t>B</w:t>
      </w:r>
      <w:r w:rsidRPr="00CF26C6">
        <w:rPr>
          <w:lang w:val="en-US"/>
        </w:rPr>
        <w:t xml:space="preserve">O of tumor </w:t>
      </w:r>
      <w:r>
        <w:rPr>
          <w:lang w:val="en-US"/>
        </w:rPr>
        <w:t>origin</w:t>
      </w:r>
      <w:r w:rsidRPr="00CF26C6">
        <w:rPr>
          <w:lang w:val="en-US"/>
        </w:rPr>
        <w:t>. When analyzing studies in databases of publications, it was found that more than 60% of the works were experimental, and most of the clinical studies were conducted in patients with HIV infection and cirrhosis.</w:t>
      </w:r>
      <w:r>
        <w:rPr>
          <w:lang w:val="en-US"/>
        </w:rPr>
        <w:t xml:space="preserve"> </w:t>
      </w:r>
      <w:r w:rsidRPr="00CF26C6">
        <w:rPr>
          <w:lang w:val="en-US"/>
        </w:rPr>
        <w:t xml:space="preserve">There are no studies on LBP, sCD-14, as biomarkers of BT in cases of ABO of tumor origin, their correlation with 16s </w:t>
      </w:r>
      <w:proofErr w:type="spellStart"/>
      <w:r w:rsidRPr="00CF26C6">
        <w:rPr>
          <w:lang w:val="en-US"/>
        </w:rPr>
        <w:t>rRNA</w:t>
      </w:r>
      <w:proofErr w:type="spellEnd"/>
      <w:r w:rsidRPr="00CF26C6">
        <w:rPr>
          <w:lang w:val="en-US"/>
        </w:rPr>
        <w:t xml:space="preserve"> in MLN, and their role in the development of SIRS and postoperative infectious and inflammatory complications caused by ABO.</w:t>
      </w:r>
      <w:r>
        <w:rPr>
          <w:lang w:val="en-US"/>
        </w:rPr>
        <w:t xml:space="preserve"> </w:t>
      </w:r>
      <w:r w:rsidRPr="00CF26C6">
        <w:rPr>
          <w:lang w:val="en-US"/>
        </w:rPr>
        <w:t>The questions of the diagnostic value of the proposed biomarkers remain open, their study in dynamics, as well as the relationship between direct and indirect markers of BT. These unresolved problems require further in-depth study, and therefore, in order to early diagnosis of infectious and inflammatory complications, it is necessary to study LBP</w:t>
      </w:r>
      <w:r w:rsidR="001618DF">
        <w:rPr>
          <w:lang w:val="en-US"/>
        </w:rPr>
        <w:t>,</w:t>
      </w:r>
      <w:r w:rsidRPr="00CF26C6">
        <w:rPr>
          <w:lang w:val="en-US"/>
        </w:rPr>
        <w:t xml:space="preserve"> sCD-14 and 16sRNA a</w:t>
      </w:r>
      <w:r w:rsidR="001618DF">
        <w:rPr>
          <w:lang w:val="en-US"/>
        </w:rPr>
        <w:t>s BT markers in patients with AB</w:t>
      </w:r>
      <w:r w:rsidRPr="00CF26C6">
        <w:rPr>
          <w:lang w:val="en-US"/>
        </w:rPr>
        <w:t>O of tumor origin, as well as in patients after elective surgery for colon tumors.</w:t>
      </w:r>
    </w:p>
    <w:p w:rsidR="001618DF" w:rsidRPr="001618DF" w:rsidRDefault="001618DF" w:rsidP="001618DF">
      <w:pPr>
        <w:spacing w:line="360" w:lineRule="auto"/>
        <w:ind w:firstLine="709"/>
        <w:contextualSpacing/>
        <w:jc w:val="both"/>
        <w:rPr>
          <w:lang w:val="en-US"/>
        </w:rPr>
      </w:pPr>
      <w:proofErr w:type="gramStart"/>
      <w:r w:rsidRPr="001618DF">
        <w:rPr>
          <w:lang w:val="en-US"/>
        </w:rPr>
        <w:t>Scientific background on the research topic.</w:t>
      </w:r>
      <w:proofErr w:type="gramEnd"/>
      <w:r w:rsidRPr="001618DF">
        <w:rPr>
          <w:lang w:val="en-US"/>
        </w:rPr>
        <w:t xml:space="preserve"> </w:t>
      </w:r>
      <w:proofErr w:type="gramStart"/>
      <w:r w:rsidRPr="001618DF">
        <w:rPr>
          <w:lang w:val="en-US"/>
        </w:rPr>
        <w:t>The results of experimental studies on a model of acute bowel obstruction.</w:t>
      </w:r>
      <w:proofErr w:type="gramEnd"/>
    </w:p>
    <w:p w:rsidR="001618DF" w:rsidRDefault="001618DF" w:rsidP="001618DF">
      <w:pPr>
        <w:spacing w:line="360" w:lineRule="auto"/>
        <w:ind w:firstLine="709"/>
        <w:contextualSpacing/>
        <w:jc w:val="both"/>
        <w:rPr>
          <w:lang w:val="en-US"/>
        </w:rPr>
      </w:pPr>
      <w:r w:rsidRPr="001618DF">
        <w:rPr>
          <w:lang w:val="en-US"/>
        </w:rPr>
        <w:t xml:space="preserve">The object of the study was 162 sexually mature rats weighing from 180 to 220 g, on which mechanical and strangulated bowel obstruction were simulated. Rats with a model of mechanical bowel obstruction were divided into subgroups according to the observation period: 1 and 3 days, with a model of strangulation obstruction also divided into 2 subgroups: with a period of ABO/reperfusion: 60 min/1 hour and 60 min/2 </w:t>
      </w:r>
      <w:proofErr w:type="gramStart"/>
      <w:r w:rsidRPr="001618DF">
        <w:rPr>
          <w:lang w:val="en-US"/>
        </w:rPr>
        <w:t>hours,</w:t>
      </w:r>
      <w:proofErr w:type="gramEnd"/>
      <w:r w:rsidRPr="001618DF">
        <w:rPr>
          <w:lang w:val="en-US"/>
        </w:rPr>
        <w:t xml:space="preserve"> and also there was an intact group, for monitoring ongoing techniques. Surgical interventions were performed under general anesthesia; the animals were withdrawn from the experiment by bleeding in a state of anesthesia, in accordance with paragraph M3.13.1. </w:t>
      </w:r>
      <w:proofErr w:type="gramStart"/>
      <w:r w:rsidRPr="00FA3430">
        <w:rPr>
          <w:lang w:val="en-US"/>
        </w:rPr>
        <w:t>Guidelines for Animal Euthanasia by the American Veterinary Medical Association [23].</w:t>
      </w:r>
      <w:proofErr w:type="gramEnd"/>
    </w:p>
    <w:p w:rsidR="001618DF" w:rsidRPr="001618DF" w:rsidRDefault="001618DF" w:rsidP="001618DF">
      <w:pPr>
        <w:spacing w:line="360" w:lineRule="auto"/>
        <w:ind w:firstLine="709"/>
        <w:contextualSpacing/>
        <w:jc w:val="both"/>
        <w:rPr>
          <w:lang w:val="en-US"/>
        </w:rPr>
      </w:pPr>
      <w:r w:rsidRPr="001618DF">
        <w:rPr>
          <w:lang w:val="en-US"/>
        </w:rPr>
        <w:t xml:space="preserve">The research group carried out modeling according to its own author's technique, which is characterized by simplicity and speed of execution, reproducibility, low cost and a high degree of survival of animals. The bacterial translocation was detected at different stages of bowel obstruction using various biomarkers by immunological and molecular genetic methods (including LBP and 16s </w:t>
      </w:r>
      <w:proofErr w:type="spellStart"/>
      <w:r w:rsidRPr="001618DF">
        <w:rPr>
          <w:lang w:val="en-US"/>
        </w:rPr>
        <w:t>rRNA</w:t>
      </w:r>
      <w:proofErr w:type="spellEnd"/>
      <w:r w:rsidRPr="001618DF">
        <w:rPr>
          <w:lang w:val="en-US"/>
        </w:rPr>
        <w:t>).</w:t>
      </w:r>
    </w:p>
    <w:p w:rsidR="001618DF" w:rsidRDefault="001618DF" w:rsidP="001618DF">
      <w:pPr>
        <w:spacing w:line="360" w:lineRule="auto"/>
        <w:ind w:firstLine="709"/>
        <w:contextualSpacing/>
        <w:jc w:val="both"/>
        <w:rPr>
          <w:lang w:val="en-US"/>
        </w:rPr>
      </w:pPr>
      <w:r w:rsidRPr="001618DF">
        <w:rPr>
          <w:lang w:val="en-US"/>
        </w:rPr>
        <w:lastRenderedPageBreak/>
        <w:t>During the study, the maximum incidence of microbial translocation was detected on the first day of obstruction. There were no statistically significant differences in the groups with strangulation and mechanical bowel obstruction, which can indicate a similarity of the pathological mechanisms of bowel obstruction, leading to the occurrence of bacterial translocation. The study evaluated the diagnostic significance of bacterial translocation biomarkers at different periods of mechanical and strangulation bowel obstruction. For example, LBP maximally increased in the early stages of mechanical bowel obstruction with a moderate decrease in dynamics by the third day of obstruction. With strangulation obstruction, an increase in the period of mesenteric blood flow recirculation naturally led to an increase in LBP.</w:t>
      </w:r>
    </w:p>
    <w:p w:rsidR="001618DF" w:rsidRPr="001618DF" w:rsidRDefault="001618DF" w:rsidP="001618DF">
      <w:pPr>
        <w:spacing w:line="360" w:lineRule="auto"/>
        <w:ind w:firstLine="709"/>
        <w:contextualSpacing/>
        <w:jc w:val="both"/>
        <w:rPr>
          <w:lang w:val="en-US"/>
        </w:rPr>
      </w:pPr>
      <w:r w:rsidRPr="001618DF">
        <w:rPr>
          <w:lang w:val="en-US"/>
        </w:rPr>
        <w:t>In the process of the research work, a method of molecular genetic research of the blood of experimental animals was developed and tested. In mechanical bowel obstruction 60% of animals had positive results for the presence of bacterial DNA, in strangulation obstruction - 80%, and PCR results were negative for intact rats. This method for detecting bacterial translocation is sensitive to low concentrations of bacterial DNA in blood serum, which allows it to be used as a direct method for detecting microbial translocation.</w:t>
      </w:r>
    </w:p>
    <w:p w:rsidR="001618DF" w:rsidRDefault="001618DF" w:rsidP="001618DF">
      <w:pPr>
        <w:spacing w:line="360" w:lineRule="auto"/>
        <w:ind w:firstLine="709"/>
        <w:contextualSpacing/>
        <w:jc w:val="both"/>
        <w:rPr>
          <w:lang w:val="en-US"/>
        </w:rPr>
      </w:pPr>
      <w:r w:rsidRPr="001618DF">
        <w:rPr>
          <w:lang w:val="en-US"/>
        </w:rPr>
        <w:t>The results of an experimental study became the basis for the creation of this project, for study the phenomenon of bacterial translocation in acute bowel obstruction of tumor origin and test hypotheses in clinical practice.</w:t>
      </w:r>
    </w:p>
    <w:p w:rsidR="004A017D" w:rsidRPr="008A21D9" w:rsidRDefault="008A21D9" w:rsidP="001618DF">
      <w:pPr>
        <w:spacing w:line="360" w:lineRule="auto"/>
        <w:ind w:firstLine="709"/>
        <w:contextualSpacing/>
        <w:jc w:val="both"/>
        <w:rPr>
          <w:lang w:val="en-US"/>
        </w:rPr>
      </w:pPr>
      <w:r w:rsidRPr="008A21D9">
        <w:rPr>
          <w:lang w:val="en-US"/>
        </w:rPr>
        <w:t xml:space="preserve">The </w:t>
      </w:r>
      <w:r>
        <w:rPr>
          <w:lang w:val="en-US"/>
        </w:rPr>
        <w:t>aim</w:t>
      </w:r>
      <w:r w:rsidRPr="008A21D9">
        <w:rPr>
          <w:lang w:val="en-US"/>
        </w:rPr>
        <w:t xml:space="preserve"> and objectives of the research work of the final stage of 2021 were approved in accordance with the work schedule (Appendix A).</w:t>
      </w:r>
    </w:p>
    <w:p w:rsidR="00614203" w:rsidRPr="008A21D9" w:rsidRDefault="008A21D9" w:rsidP="00871682">
      <w:pPr>
        <w:spacing w:line="360" w:lineRule="auto"/>
        <w:ind w:firstLine="709"/>
        <w:contextualSpacing/>
        <w:jc w:val="both"/>
        <w:rPr>
          <w:lang w:val="en-US"/>
        </w:rPr>
      </w:pPr>
      <w:r w:rsidRPr="008A21D9">
        <w:rPr>
          <w:lang w:val="en-US"/>
        </w:rPr>
        <w:t>The aim is to determine the diagnostic and prognostic significance of bacterial translocation as a predictor of the complications development in patients with acute bowel obstruction of tumor origin by assessing the relationship of LBP, sCD-14 in the systemic circulation with the detection of microorganism genes in mesenteric lymph nodes.</w:t>
      </w:r>
    </w:p>
    <w:p w:rsidR="008A21D9" w:rsidRPr="008A21D9" w:rsidRDefault="008A21D9" w:rsidP="008A21D9">
      <w:pPr>
        <w:spacing w:line="360" w:lineRule="auto"/>
        <w:ind w:firstLine="709"/>
        <w:contextualSpacing/>
        <w:jc w:val="both"/>
        <w:rPr>
          <w:lang w:val="en-US"/>
        </w:rPr>
      </w:pPr>
      <w:r w:rsidRPr="008A21D9">
        <w:rPr>
          <w:lang w:val="en-US"/>
        </w:rPr>
        <w:t>Project objectives:</w:t>
      </w:r>
    </w:p>
    <w:p w:rsidR="008A21D9" w:rsidRPr="008A21D9" w:rsidRDefault="008A21D9" w:rsidP="008A21D9">
      <w:pPr>
        <w:spacing w:line="360" w:lineRule="auto"/>
        <w:ind w:firstLine="709"/>
        <w:contextualSpacing/>
        <w:jc w:val="both"/>
        <w:rPr>
          <w:lang w:val="en-US"/>
        </w:rPr>
      </w:pPr>
      <w:r w:rsidRPr="008A21D9">
        <w:rPr>
          <w:lang w:val="en-US"/>
        </w:rPr>
        <w:t>1. Compare the level and dynamics of changes in the biomarkers of bacterial translocation (LBP, sCD-14) in the blood serum of patients after surgery for a colon tumors planned and complicated by ABO. - It is assumed that in patients with ABO, bacterial translocation rates will be higher due to an increase in intestinal permeability for bacteria in patients with ABO.</w:t>
      </w:r>
    </w:p>
    <w:p w:rsidR="008A21D9" w:rsidRPr="008A21D9" w:rsidRDefault="008A21D9" w:rsidP="008A21D9">
      <w:pPr>
        <w:spacing w:line="360" w:lineRule="auto"/>
        <w:ind w:firstLine="709"/>
        <w:contextualSpacing/>
        <w:jc w:val="both"/>
        <w:rPr>
          <w:lang w:val="en-US"/>
        </w:rPr>
      </w:pPr>
      <w:r w:rsidRPr="008A21D9">
        <w:rPr>
          <w:lang w:val="en-US"/>
        </w:rPr>
        <w:t>2. To determine the effect of clinical and morphological characteristics of a colon tumor on the frequency of bacterial translocation development. - It is assumed that in patients with later stages of the oncological process, the frequency of bacterial translocation will be higher.</w:t>
      </w:r>
    </w:p>
    <w:p w:rsidR="008A21D9" w:rsidRPr="008A21D9" w:rsidRDefault="008A21D9" w:rsidP="008A21D9">
      <w:pPr>
        <w:spacing w:line="360" w:lineRule="auto"/>
        <w:ind w:firstLine="709"/>
        <w:contextualSpacing/>
        <w:jc w:val="both"/>
        <w:rPr>
          <w:lang w:val="en-US"/>
        </w:rPr>
      </w:pPr>
      <w:r w:rsidRPr="008A21D9">
        <w:rPr>
          <w:lang w:val="en-US"/>
        </w:rPr>
        <w:t xml:space="preserve">3. To evaluate the clinical and laboratory parameters of patients after surgery for colon tumors, depending on the presence of bacterial translocation and SIRS. - In patients with higher </w:t>
      </w:r>
      <w:r w:rsidRPr="008A21D9">
        <w:rPr>
          <w:lang w:val="en-US"/>
        </w:rPr>
        <w:lastRenderedPageBreak/>
        <w:t>levels of bacterial translocation markers, the incidence of a systemic inflammatory reaction and infectious inflammatory complications will be higher.</w:t>
      </w:r>
    </w:p>
    <w:p w:rsidR="008A21D9" w:rsidRDefault="008A21D9" w:rsidP="008A21D9">
      <w:pPr>
        <w:spacing w:line="360" w:lineRule="auto"/>
        <w:ind w:firstLine="709"/>
        <w:contextualSpacing/>
        <w:jc w:val="both"/>
        <w:rPr>
          <w:lang w:val="en-US"/>
        </w:rPr>
      </w:pPr>
      <w:r w:rsidRPr="008A21D9">
        <w:rPr>
          <w:lang w:val="en-US"/>
        </w:rPr>
        <w:t xml:space="preserve">4. To identify the correlation between 16s </w:t>
      </w:r>
      <w:proofErr w:type="spellStart"/>
      <w:r w:rsidRPr="008A21D9">
        <w:rPr>
          <w:lang w:val="en-US"/>
        </w:rPr>
        <w:t>rRNA</w:t>
      </w:r>
      <w:proofErr w:type="spellEnd"/>
      <w:r w:rsidRPr="008A21D9">
        <w:rPr>
          <w:lang w:val="en-US"/>
        </w:rPr>
        <w:t xml:space="preserve"> in MLN and LBP, sCD-14 in blood serum. - It is assumed that indirect markers of bacterial translocation will correlate with the presence of microbial DNA in mesenteric lymph nodes, which will indicate the possibility of their use in the early diagnosis of infectious and inflammatory complications.</w:t>
      </w:r>
    </w:p>
    <w:p w:rsidR="00ED2AB2" w:rsidRPr="008A21D9" w:rsidRDefault="002828F5" w:rsidP="008A21D9">
      <w:pPr>
        <w:spacing w:line="360" w:lineRule="auto"/>
        <w:ind w:firstLine="709"/>
        <w:contextualSpacing/>
        <w:jc w:val="both"/>
        <w:rPr>
          <w:lang w:val="en-US"/>
        </w:rPr>
      </w:pPr>
      <w:r w:rsidRPr="002828F5">
        <w:rPr>
          <w:lang w:val="en-US"/>
        </w:rPr>
        <w:t>Scientific novelty</w:t>
      </w:r>
      <w:r w:rsidR="00136DC9" w:rsidRPr="008A21D9">
        <w:rPr>
          <w:lang w:val="en-US"/>
        </w:rPr>
        <w:t xml:space="preserve">: </w:t>
      </w:r>
    </w:p>
    <w:p w:rsidR="0037784D" w:rsidRPr="002828F5" w:rsidRDefault="002828F5" w:rsidP="00614203">
      <w:pPr>
        <w:spacing w:line="360" w:lineRule="auto"/>
        <w:ind w:firstLine="709"/>
        <w:contextualSpacing/>
        <w:jc w:val="both"/>
        <w:rPr>
          <w:lang w:val="en-US"/>
        </w:rPr>
      </w:pPr>
      <w:r w:rsidRPr="002828F5">
        <w:rPr>
          <w:lang w:val="en-US"/>
        </w:rPr>
        <w:t xml:space="preserve">Based on changes in BT biomarkers in the blood serum, it’s suggested that patients with researched pathology can be stratified according to the risk level of developing infectious and inflammatory complications. It will be possible to take preventive measures to reduce the frequency and severity of these complications and mortality. This method will be a reliable, quick and less expensive, without need for invasive collection of MLN and detection of 16s </w:t>
      </w:r>
      <w:proofErr w:type="spellStart"/>
      <w:r w:rsidRPr="002828F5">
        <w:rPr>
          <w:lang w:val="en-US"/>
        </w:rPr>
        <w:t>rRNA</w:t>
      </w:r>
      <w:proofErr w:type="spellEnd"/>
      <w:r w:rsidRPr="002828F5">
        <w:rPr>
          <w:lang w:val="en-US"/>
        </w:rPr>
        <w:t>. It will be possible to revise the criteria for the diagnosis “sepsis” in these patients: a high level of BT biomarkers, the presence of SIRS and organ dysfunction, will allow early diagnosis of sepsis even without an obvious focus of infection.</w:t>
      </w:r>
    </w:p>
    <w:p w:rsidR="002725BC" w:rsidRPr="002828F5" w:rsidRDefault="004033B4" w:rsidP="00871682">
      <w:pPr>
        <w:spacing w:line="360" w:lineRule="auto"/>
        <w:ind w:firstLine="709"/>
        <w:contextualSpacing/>
        <w:jc w:val="both"/>
        <w:rPr>
          <w:lang w:val="en-US"/>
        </w:rPr>
      </w:pPr>
      <w:r w:rsidRPr="001637E0">
        <w:rPr>
          <w:lang w:val="en-US"/>
        </w:rPr>
        <w:t>Practical significance</w:t>
      </w:r>
      <w:r w:rsidR="00136DC9" w:rsidRPr="002828F5">
        <w:rPr>
          <w:lang w:val="en-US"/>
        </w:rPr>
        <w:t xml:space="preserve">: </w:t>
      </w:r>
    </w:p>
    <w:p w:rsidR="00420561" w:rsidRPr="001637E0" w:rsidRDefault="00420561" w:rsidP="00420561">
      <w:pPr>
        <w:widowControl w:val="0"/>
        <w:shd w:val="clear" w:color="auto" w:fill="FFFFFF"/>
        <w:tabs>
          <w:tab w:val="left" w:pos="202"/>
        </w:tabs>
        <w:autoSpaceDE w:val="0"/>
        <w:autoSpaceDN w:val="0"/>
        <w:adjustRightInd w:val="0"/>
        <w:spacing w:line="360" w:lineRule="auto"/>
        <w:ind w:firstLine="709"/>
        <w:jc w:val="both"/>
        <w:rPr>
          <w:lang w:val="en-US"/>
        </w:rPr>
      </w:pPr>
      <w:r w:rsidRPr="001637E0">
        <w:rPr>
          <w:lang w:val="en-US"/>
        </w:rPr>
        <w:t xml:space="preserve">- </w:t>
      </w:r>
      <w:r w:rsidR="001637E0" w:rsidRPr="001637E0">
        <w:rPr>
          <w:lang w:val="en-US"/>
        </w:rPr>
        <w:t xml:space="preserve">on the basis of the data obtained, adjustments will be made to the already known </w:t>
      </w:r>
      <w:proofErr w:type="spellStart"/>
      <w:r w:rsidR="001637E0" w:rsidRPr="001637E0">
        <w:rPr>
          <w:lang w:val="en-US"/>
        </w:rPr>
        <w:t>pathogenetic</w:t>
      </w:r>
      <w:proofErr w:type="spellEnd"/>
      <w:r w:rsidR="001637E0" w:rsidRPr="001637E0">
        <w:rPr>
          <w:lang w:val="en-US"/>
        </w:rPr>
        <w:t xml:space="preserve"> mechanisms of the development of infectious and inflammatory complications in operated colorectal cancer patients with and witho</w:t>
      </w:r>
      <w:r w:rsidR="001637E0">
        <w:rPr>
          <w:lang w:val="en-US"/>
        </w:rPr>
        <w:t>ut acute bowel obstruction</w:t>
      </w:r>
      <w:r w:rsidRPr="001637E0">
        <w:rPr>
          <w:lang w:val="en-US"/>
        </w:rPr>
        <w:t>;</w:t>
      </w:r>
    </w:p>
    <w:p w:rsidR="00532856" w:rsidRPr="000A5286" w:rsidRDefault="00532856" w:rsidP="00420561">
      <w:pPr>
        <w:widowControl w:val="0"/>
        <w:shd w:val="clear" w:color="auto" w:fill="FFFFFF"/>
        <w:tabs>
          <w:tab w:val="left" w:pos="202"/>
        </w:tabs>
        <w:autoSpaceDE w:val="0"/>
        <w:autoSpaceDN w:val="0"/>
        <w:adjustRightInd w:val="0"/>
        <w:spacing w:line="360" w:lineRule="auto"/>
        <w:ind w:firstLine="709"/>
        <w:jc w:val="both"/>
        <w:rPr>
          <w:lang w:val="en-US"/>
        </w:rPr>
      </w:pPr>
      <w:r w:rsidRPr="00EF4524">
        <w:rPr>
          <w:lang w:val="en-US"/>
        </w:rPr>
        <w:t xml:space="preserve">- </w:t>
      </w:r>
      <w:proofErr w:type="gramStart"/>
      <w:r w:rsidR="000A5286" w:rsidRPr="00EF4524">
        <w:rPr>
          <w:lang w:val="en-US"/>
        </w:rPr>
        <w:t>by</w:t>
      </w:r>
      <w:proofErr w:type="gramEnd"/>
      <w:r w:rsidR="000A5286" w:rsidRPr="00EF4524">
        <w:rPr>
          <w:lang w:val="en-US"/>
        </w:rPr>
        <w:t xml:space="preserve"> the change in the level of markers in the blood serum in dynamics, it will be possible to assume a higher risk of infectious and inflammatory complications after surgery in this category of patients</w:t>
      </w:r>
      <w:r w:rsidR="00F10848" w:rsidRPr="00EF4524">
        <w:rPr>
          <w:lang w:val="en-US"/>
        </w:rPr>
        <w:t>;</w:t>
      </w:r>
    </w:p>
    <w:p w:rsidR="002725BC" w:rsidRPr="000A5286" w:rsidRDefault="00831B3C" w:rsidP="00871682">
      <w:pPr>
        <w:widowControl w:val="0"/>
        <w:shd w:val="clear" w:color="auto" w:fill="FFFFFF"/>
        <w:tabs>
          <w:tab w:val="left" w:pos="202"/>
        </w:tabs>
        <w:autoSpaceDE w:val="0"/>
        <w:autoSpaceDN w:val="0"/>
        <w:adjustRightInd w:val="0"/>
        <w:spacing w:line="360" w:lineRule="auto"/>
        <w:ind w:firstLine="709"/>
        <w:jc w:val="both"/>
        <w:rPr>
          <w:lang w:val="en-US"/>
        </w:rPr>
      </w:pPr>
      <w:r w:rsidRPr="00EF4524">
        <w:rPr>
          <w:lang w:val="en-US"/>
        </w:rPr>
        <w:t xml:space="preserve">- </w:t>
      </w:r>
      <w:r w:rsidR="00EF4524" w:rsidRPr="00EF4524">
        <w:rPr>
          <w:lang w:val="en-US"/>
        </w:rPr>
        <w:t>the developed methods of molecular genetic research have been introduced into the list of methods of the Laboratory for Collective Use of the Research Center of NJSC "MUK" (Appendix B)</w:t>
      </w:r>
      <w:r w:rsidRPr="00EF4524">
        <w:rPr>
          <w:lang w:val="en-US"/>
        </w:rPr>
        <w:t>;</w:t>
      </w:r>
    </w:p>
    <w:p w:rsidR="0003056F" w:rsidRPr="000A5286" w:rsidRDefault="00A751DF" w:rsidP="00871682">
      <w:pPr>
        <w:suppressAutoHyphens/>
        <w:spacing w:line="360" w:lineRule="auto"/>
        <w:ind w:right="-25" w:firstLine="709"/>
        <w:jc w:val="both"/>
        <w:rPr>
          <w:lang w:val="en-US"/>
        </w:rPr>
      </w:pPr>
      <w:r w:rsidRPr="000A5286">
        <w:rPr>
          <w:lang w:val="en-US"/>
        </w:rPr>
        <w:t xml:space="preserve">- </w:t>
      </w:r>
      <w:proofErr w:type="gramStart"/>
      <w:r w:rsidR="000A5286" w:rsidRPr="000A5286">
        <w:rPr>
          <w:lang w:val="en-US"/>
        </w:rPr>
        <w:t>standard</w:t>
      </w:r>
      <w:proofErr w:type="gramEnd"/>
      <w:r w:rsidR="000A5286" w:rsidRPr="000A5286">
        <w:rPr>
          <w:lang w:val="en-US"/>
        </w:rPr>
        <w:t xml:space="preserve"> operating procedures and research methods using RBL technology (</w:t>
      </w:r>
      <w:r w:rsidR="000A5286" w:rsidRPr="00C36053">
        <w:rPr>
          <w:lang w:val="en-US"/>
        </w:rPr>
        <w:t>research</w:t>
      </w:r>
      <w:r w:rsidR="000A5286" w:rsidRPr="000A5286">
        <w:rPr>
          <w:lang w:val="en-US"/>
        </w:rPr>
        <w:t>-</w:t>
      </w:r>
      <w:r w:rsidR="000A5286" w:rsidRPr="00C36053">
        <w:rPr>
          <w:lang w:val="en-US"/>
        </w:rPr>
        <w:t>based</w:t>
      </w:r>
      <w:r w:rsidR="000A5286" w:rsidRPr="000A5286">
        <w:rPr>
          <w:lang w:val="en-US"/>
        </w:rPr>
        <w:t xml:space="preserve"> </w:t>
      </w:r>
      <w:r w:rsidR="000A5286" w:rsidRPr="00C36053">
        <w:rPr>
          <w:lang w:val="en-US"/>
        </w:rPr>
        <w:t>learning</w:t>
      </w:r>
      <w:r w:rsidR="000A5286" w:rsidRPr="000A5286">
        <w:rPr>
          <w:lang w:val="en-US"/>
        </w:rPr>
        <w:t>) will be introduced into the educational process</w:t>
      </w:r>
      <w:r w:rsidR="005C5F23" w:rsidRPr="000A5286">
        <w:rPr>
          <w:lang w:val="en-US"/>
        </w:rPr>
        <w:t>.</w:t>
      </w:r>
    </w:p>
    <w:p w:rsidR="006A7E16" w:rsidRPr="00A73D99" w:rsidRDefault="000A5286" w:rsidP="00871682">
      <w:pPr>
        <w:suppressAutoHyphens/>
        <w:spacing w:line="360" w:lineRule="auto"/>
        <w:ind w:firstLine="709"/>
        <w:jc w:val="both"/>
        <w:rPr>
          <w:lang w:val="en-US"/>
        </w:rPr>
      </w:pPr>
      <w:r w:rsidRPr="00EF4524">
        <w:rPr>
          <w:lang w:val="en-US"/>
        </w:rPr>
        <w:t xml:space="preserve">Based on the results of the RW, 2 publications of scientific works were made (Appendix </w:t>
      </w:r>
      <w:r w:rsidR="00F416C1">
        <w:rPr>
          <w:lang w:val="en-US"/>
        </w:rPr>
        <w:t>C</w:t>
      </w:r>
      <w:r w:rsidRPr="00EF4524">
        <w:rPr>
          <w:lang w:val="en-US"/>
        </w:rPr>
        <w:t>): 1 publication in a journal indexed in the Scopus database with a percentile of 54% (</w:t>
      </w:r>
      <w:r w:rsidR="00491A11">
        <w:rPr>
          <w:lang w:val="en-US"/>
        </w:rPr>
        <w:t>Q2),</w:t>
      </w:r>
      <w:r w:rsidRPr="00EF4524">
        <w:rPr>
          <w:lang w:val="en-US"/>
        </w:rPr>
        <w:t xml:space="preserve"> 1</w:t>
      </w:r>
      <w:r w:rsidRPr="000A5286">
        <w:rPr>
          <w:lang w:val="en-US"/>
        </w:rPr>
        <w:t xml:space="preserve"> publication in a peer-reviewed national journal recommended by</w:t>
      </w:r>
      <w:r>
        <w:rPr>
          <w:lang w:val="en-US"/>
        </w:rPr>
        <w:t xml:space="preserve"> </w:t>
      </w:r>
      <w:r w:rsidR="00A73D99">
        <w:rPr>
          <w:lang w:val="en-US"/>
        </w:rPr>
        <w:t>CQES</w:t>
      </w:r>
      <w:r w:rsidR="00581DC2" w:rsidRPr="000A5286">
        <w:rPr>
          <w:lang w:val="en-US"/>
        </w:rPr>
        <w:t xml:space="preserve">. </w:t>
      </w:r>
      <w:r w:rsidR="00A73D99" w:rsidRPr="00A73D99">
        <w:rPr>
          <w:lang w:val="en-US"/>
        </w:rPr>
        <w:t xml:space="preserve">An </w:t>
      </w:r>
      <w:r w:rsidR="00A73D99">
        <w:rPr>
          <w:lang w:val="en-US"/>
        </w:rPr>
        <w:t>interim report on the topic of RW</w:t>
      </w:r>
      <w:r w:rsidR="00A73D99" w:rsidRPr="00A73D99">
        <w:rPr>
          <w:lang w:val="en-US"/>
        </w:rPr>
        <w:t xml:space="preserve"> has been submitted </w:t>
      </w:r>
      <w:r w:rsidR="00581DC2">
        <w:t>ИРН</w:t>
      </w:r>
      <w:r w:rsidR="00343907" w:rsidRPr="00A73D99">
        <w:rPr>
          <w:lang w:val="en-US"/>
        </w:rPr>
        <w:t xml:space="preserve">№ </w:t>
      </w:r>
      <w:r w:rsidR="00E032BD" w:rsidRPr="00A73D99">
        <w:rPr>
          <w:lang w:val="en-US"/>
        </w:rPr>
        <w:t>AP08956335</w:t>
      </w:r>
      <w:r w:rsidR="00343907" w:rsidRPr="00A73D99">
        <w:rPr>
          <w:lang w:val="en-US"/>
        </w:rPr>
        <w:t>-OT-</w:t>
      </w:r>
      <w:r w:rsidR="00E36290" w:rsidRPr="00A73D99">
        <w:rPr>
          <w:lang w:val="en-US"/>
        </w:rPr>
        <w:t>20</w:t>
      </w:r>
      <w:r w:rsidR="001D65FD">
        <w:rPr>
          <w:lang w:val="en-US"/>
        </w:rPr>
        <w:t xml:space="preserve"> (Inv</w:t>
      </w:r>
      <w:r w:rsidR="001D65FD" w:rsidRPr="001D65FD">
        <w:rPr>
          <w:lang w:val="en-US"/>
        </w:rPr>
        <w:t>. № 0220</w:t>
      </w:r>
      <w:r w:rsidR="001D65FD" w:rsidRPr="00826380">
        <w:t>РК</w:t>
      </w:r>
      <w:r w:rsidR="001D65FD" w:rsidRPr="001D65FD">
        <w:rPr>
          <w:lang w:val="en-US"/>
        </w:rPr>
        <w:t>01534)</w:t>
      </w:r>
      <w:r w:rsidR="00343907" w:rsidRPr="00A73D99">
        <w:rPr>
          <w:lang w:val="en-US"/>
        </w:rPr>
        <w:t xml:space="preserve">. </w:t>
      </w:r>
    </w:p>
    <w:p w:rsidR="006A7E16" w:rsidRPr="00A73D99" w:rsidRDefault="006A7E16" w:rsidP="00871682">
      <w:pPr>
        <w:suppressAutoHyphens/>
        <w:spacing w:line="360" w:lineRule="auto"/>
        <w:ind w:firstLine="709"/>
        <w:jc w:val="both"/>
        <w:rPr>
          <w:lang w:val="en-US"/>
        </w:rPr>
      </w:pPr>
    </w:p>
    <w:p w:rsidR="00A51AC5" w:rsidRDefault="00A51AC5" w:rsidP="00A608C1">
      <w:pPr>
        <w:suppressAutoHyphens/>
        <w:spacing w:line="360" w:lineRule="auto"/>
        <w:jc w:val="both"/>
        <w:rPr>
          <w:lang w:val="en-US"/>
        </w:rPr>
      </w:pPr>
    </w:p>
    <w:p w:rsidR="00C25615" w:rsidRPr="00A73D99" w:rsidRDefault="00C25615" w:rsidP="00A608C1">
      <w:pPr>
        <w:suppressAutoHyphens/>
        <w:spacing w:line="360" w:lineRule="auto"/>
        <w:jc w:val="both"/>
        <w:rPr>
          <w:lang w:val="en-US"/>
        </w:rPr>
      </w:pPr>
    </w:p>
    <w:p w:rsidR="00F62E22" w:rsidRPr="00A73D99" w:rsidRDefault="00F62E22" w:rsidP="00A608C1">
      <w:pPr>
        <w:suppressAutoHyphens/>
        <w:spacing w:line="360" w:lineRule="auto"/>
        <w:jc w:val="both"/>
        <w:rPr>
          <w:lang w:val="en-US"/>
        </w:rPr>
      </w:pPr>
    </w:p>
    <w:p w:rsidR="00491E10" w:rsidRPr="00B66CDA" w:rsidRDefault="00491E10" w:rsidP="00491E10">
      <w:pPr>
        <w:spacing w:line="360" w:lineRule="auto"/>
        <w:ind w:firstLine="709"/>
        <w:jc w:val="center"/>
        <w:rPr>
          <w:b/>
          <w:lang w:val="en-US"/>
        </w:rPr>
      </w:pPr>
      <w:r w:rsidRPr="00B66CDA">
        <w:rPr>
          <w:b/>
          <w:lang w:val="en-US"/>
        </w:rPr>
        <w:lastRenderedPageBreak/>
        <w:t>MAIN PART</w:t>
      </w:r>
    </w:p>
    <w:p w:rsidR="00A230D9" w:rsidRPr="00B03D71" w:rsidRDefault="00A230D9" w:rsidP="003B6403">
      <w:pPr>
        <w:spacing w:line="360" w:lineRule="auto"/>
        <w:ind w:firstLine="709"/>
        <w:jc w:val="both"/>
        <w:rPr>
          <w:b/>
          <w:lang w:val="en-US"/>
        </w:rPr>
      </w:pPr>
      <w:r w:rsidRPr="00B03D71">
        <w:rPr>
          <w:b/>
          <w:lang w:val="en-US"/>
        </w:rPr>
        <w:t xml:space="preserve">1. </w:t>
      </w:r>
      <w:r w:rsidR="00B03D71" w:rsidRPr="00B03D71">
        <w:rPr>
          <w:b/>
          <w:lang w:val="en-US"/>
        </w:rPr>
        <w:t>Study of bacterial translocation in acute bowel obstruction of tumor origin</w:t>
      </w:r>
    </w:p>
    <w:p w:rsidR="00462A92" w:rsidRPr="00462A92" w:rsidRDefault="00462A92" w:rsidP="00462A92">
      <w:pPr>
        <w:spacing w:line="360" w:lineRule="auto"/>
        <w:ind w:firstLine="709"/>
        <w:jc w:val="both"/>
        <w:rPr>
          <w:lang w:val="en-US"/>
        </w:rPr>
      </w:pPr>
      <w:r w:rsidRPr="00462A92">
        <w:rPr>
          <w:lang w:val="en-US"/>
        </w:rPr>
        <w:t>Today, there are several factors that can contribute to BT from the intestines:</w:t>
      </w:r>
    </w:p>
    <w:p w:rsidR="00462A92" w:rsidRPr="00462A92" w:rsidRDefault="00462A92" w:rsidP="00462A92">
      <w:pPr>
        <w:spacing w:line="360" w:lineRule="auto"/>
        <w:ind w:firstLine="709"/>
        <w:jc w:val="both"/>
        <w:rPr>
          <w:lang w:val="en-US"/>
        </w:rPr>
      </w:pPr>
      <w:r w:rsidRPr="00462A92">
        <w:rPr>
          <w:lang w:val="en-US"/>
        </w:rPr>
        <w:t xml:space="preserve">a) </w:t>
      </w:r>
      <w:proofErr w:type="gramStart"/>
      <w:r w:rsidRPr="00462A92">
        <w:rPr>
          <w:lang w:val="en-US"/>
        </w:rPr>
        <w:t>disturbances</w:t>
      </w:r>
      <w:proofErr w:type="gramEnd"/>
      <w:r w:rsidRPr="00462A92">
        <w:rPr>
          <w:lang w:val="en-US"/>
        </w:rPr>
        <w:t xml:space="preserve"> in the composition of normal intestinal </w:t>
      </w:r>
      <w:proofErr w:type="spellStart"/>
      <w:r w:rsidRPr="00462A92">
        <w:rPr>
          <w:lang w:val="en-US"/>
        </w:rPr>
        <w:t>microflora</w:t>
      </w:r>
      <w:proofErr w:type="spellEnd"/>
      <w:r w:rsidRPr="00462A92">
        <w:rPr>
          <w:lang w:val="en-US"/>
        </w:rPr>
        <w:t xml:space="preserve"> and excessive bacterial growth;</w:t>
      </w:r>
    </w:p>
    <w:p w:rsidR="00462A92" w:rsidRPr="00462A92" w:rsidRDefault="00462A92" w:rsidP="00462A92">
      <w:pPr>
        <w:spacing w:line="360" w:lineRule="auto"/>
        <w:ind w:firstLine="709"/>
        <w:jc w:val="both"/>
        <w:rPr>
          <w:lang w:val="en-US"/>
        </w:rPr>
      </w:pPr>
      <w:r w:rsidRPr="00462A92">
        <w:rPr>
          <w:lang w:val="en-US"/>
        </w:rPr>
        <w:t xml:space="preserve">b) </w:t>
      </w:r>
      <w:proofErr w:type="gramStart"/>
      <w:r w:rsidRPr="00462A92">
        <w:rPr>
          <w:lang w:val="en-US"/>
        </w:rPr>
        <w:t>a</w:t>
      </w:r>
      <w:proofErr w:type="gramEnd"/>
      <w:r w:rsidRPr="00462A92">
        <w:rPr>
          <w:lang w:val="en-US"/>
        </w:rPr>
        <w:t xml:space="preserve"> decrease in the secretion of bile;</w:t>
      </w:r>
    </w:p>
    <w:p w:rsidR="00462A92" w:rsidRPr="00462A92" w:rsidRDefault="00462A92" w:rsidP="00462A92">
      <w:pPr>
        <w:spacing w:line="360" w:lineRule="auto"/>
        <w:ind w:firstLine="709"/>
        <w:jc w:val="both"/>
        <w:rPr>
          <w:lang w:val="en-US"/>
        </w:rPr>
      </w:pPr>
      <w:r w:rsidRPr="00462A92">
        <w:rPr>
          <w:lang w:val="en-US"/>
        </w:rPr>
        <w:t xml:space="preserve">c) </w:t>
      </w:r>
      <w:proofErr w:type="gramStart"/>
      <w:r w:rsidRPr="00462A92">
        <w:rPr>
          <w:lang w:val="en-US"/>
        </w:rPr>
        <w:t>immunity</w:t>
      </w:r>
      <w:proofErr w:type="gramEnd"/>
      <w:r w:rsidRPr="00462A92">
        <w:rPr>
          <w:lang w:val="en-US"/>
        </w:rPr>
        <w:t xml:space="preserve"> disorders;</w:t>
      </w:r>
    </w:p>
    <w:p w:rsidR="00462A92" w:rsidRPr="00462A92" w:rsidRDefault="00462A92" w:rsidP="00462A92">
      <w:pPr>
        <w:spacing w:line="360" w:lineRule="auto"/>
        <w:ind w:firstLine="709"/>
        <w:jc w:val="both"/>
        <w:rPr>
          <w:lang w:val="en-US"/>
        </w:rPr>
      </w:pPr>
      <w:r w:rsidRPr="00462A92">
        <w:rPr>
          <w:lang w:val="en-US"/>
        </w:rPr>
        <w:t xml:space="preserve">d) </w:t>
      </w:r>
      <w:proofErr w:type="gramStart"/>
      <w:r w:rsidRPr="00462A92">
        <w:rPr>
          <w:lang w:val="en-US"/>
        </w:rPr>
        <w:t>circulatory</w:t>
      </w:r>
      <w:proofErr w:type="gramEnd"/>
      <w:r w:rsidRPr="00462A92">
        <w:rPr>
          <w:lang w:val="en-US"/>
        </w:rPr>
        <w:t xml:space="preserve"> hypoxia of the intestinal wall and violation of antioxidant protection;</w:t>
      </w:r>
    </w:p>
    <w:p w:rsidR="00462A92" w:rsidRDefault="00462A92" w:rsidP="00462A92">
      <w:pPr>
        <w:spacing w:line="360" w:lineRule="auto"/>
        <w:ind w:firstLine="709"/>
        <w:jc w:val="both"/>
        <w:rPr>
          <w:lang w:val="en-US"/>
        </w:rPr>
      </w:pPr>
      <w:r w:rsidRPr="00FA3430">
        <w:rPr>
          <w:lang w:val="en-US"/>
        </w:rPr>
        <w:t xml:space="preserve">e) </w:t>
      </w:r>
      <w:proofErr w:type="gramStart"/>
      <w:r w:rsidRPr="00FA3430">
        <w:rPr>
          <w:lang w:val="en-US"/>
        </w:rPr>
        <w:t>violation</w:t>
      </w:r>
      <w:proofErr w:type="gramEnd"/>
      <w:r w:rsidRPr="00FA3430">
        <w:rPr>
          <w:lang w:val="en-US"/>
        </w:rPr>
        <w:t xml:space="preserve"> of the barrier function of the intestinal mucosa.</w:t>
      </w:r>
    </w:p>
    <w:p w:rsidR="0059538A" w:rsidRDefault="0059538A" w:rsidP="003B6403">
      <w:pPr>
        <w:spacing w:line="360" w:lineRule="auto"/>
        <w:ind w:firstLine="709"/>
        <w:jc w:val="both"/>
        <w:rPr>
          <w:lang w:val="en-US"/>
        </w:rPr>
      </w:pPr>
      <w:r w:rsidRPr="0059538A">
        <w:rPr>
          <w:lang w:val="en-US"/>
        </w:rPr>
        <w:t xml:space="preserve">According to the latest data, it turned out that in patients with various diseases (acute pancreatitis, severe trauma, burns, </w:t>
      </w:r>
      <w:proofErr w:type="gramStart"/>
      <w:r w:rsidRPr="0059538A">
        <w:rPr>
          <w:lang w:val="en-US"/>
        </w:rPr>
        <w:t>extensive</w:t>
      </w:r>
      <w:proofErr w:type="gramEnd"/>
      <w:r w:rsidRPr="0059538A">
        <w:rPr>
          <w:lang w:val="en-US"/>
        </w:rPr>
        <w:t xml:space="preserve"> surgical interventions), the composition of the intestinal </w:t>
      </w:r>
      <w:proofErr w:type="spellStart"/>
      <w:r w:rsidRPr="0059538A">
        <w:rPr>
          <w:lang w:val="en-US"/>
        </w:rPr>
        <w:t>microflora</w:t>
      </w:r>
      <w:proofErr w:type="spellEnd"/>
      <w:r w:rsidRPr="0059538A">
        <w:rPr>
          <w:lang w:val="en-US"/>
        </w:rPr>
        <w:t xml:space="preserve"> has changed, characterized by a decrease in the number of commensal bacteria and an excessive growth of pathogenic microorganisms, including Escherichia coli, Pseudomonas spp., </w:t>
      </w:r>
      <w:proofErr w:type="spellStart"/>
      <w:r w:rsidRPr="0059538A">
        <w:rPr>
          <w:lang w:val="en-US"/>
        </w:rPr>
        <w:t>Klebsiella</w:t>
      </w:r>
      <w:proofErr w:type="spellEnd"/>
      <w:r w:rsidRPr="0059538A">
        <w:rPr>
          <w:lang w:val="en-US"/>
        </w:rPr>
        <w:t xml:space="preserve"> spp., Clostridium </w:t>
      </w:r>
      <w:proofErr w:type="spellStart"/>
      <w:r w:rsidRPr="0059538A">
        <w:rPr>
          <w:lang w:val="en-US"/>
        </w:rPr>
        <w:t>difficile</w:t>
      </w:r>
      <w:proofErr w:type="spellEnd"/>
      <w:r w:rsidRPr="0059538A">
        <w:rPr>
          <w:lang w:val="en-US"/>
        </w:rPr>
        <w:t xml:space="preserve"> and </w:t>
      </w:r>
      <w:proofErr w:type="spellStart"/>
      <w:r w:rsidRPr="0059538A">
        <w:rPr>
          <w:lang w:val="en-US"/>
        </w:rPr>
        <w:t>vancomycin</w:t>
      </w:r>
      <w:proofErr w:type="spellEnd"/>
      <w:r w:rsidRPr="0059538A">
        <w:rPr>
          <w:lang w:val="en-US"/>
        </w:rPr>
        <w:t xml:space="preserve">-resistant enterococcus [24-26]. Van </w:t>
      </w:r>
      <w:proofErr w:type="spellStart"/>
      <w:r w:rsidRPr="0059538A">
        <w:rPr>
          <w:lang w:val="en-US"/>
        </w:rPr>
        <w:t>Praagh</w:t>
      </w:r>
      <w:proofErr w:type="spellEnd"/>
      <w:r w:rsidRPr="0059538A">
        <w:rPr>
          <w:lang w:val="en-US"/>
        </w:rPr>
        <w:t xml:space="preserve"> et al. in operated colorectal cancer </w:t>
      </w:r>
      <w:proofErr w:type="gramStart"/>
      <w:r w:rsidRPr="0059538A">
        <w:rPr>
          <w:lang w:val="en-US"/>
        </w:rPr>
        <w:t>patients,</w:t>
      </w:r>
      <w:proofErr w:type="gramEnd"/>
      <w:r w:rsidRPr="0059538A">
        <w:rPr>
          <w:lang w:val="en-US"/>
        </w:rPr>
        <w:t xml:space="preserve"> confirmed that anastomotic leak and the resulting inflammatory reactions were associated with a decrease in the amount of normal </w:t>
      </w:r>
      <w:proofErr w:type="spellStart"/>
      <w:r w:rsidRPr="0059538A">
        <w:rPr>
          <w:lang w:val="en-US"/>
        </w:rPr>
        <w:t>microbiota</w:t>
      </w:r>
      <w:proofErr w:type="spellEnd"/>
      <w:r w:rsidRPr="0059538A">
        <w:rPr>
          <w:lang w:val="en-US"/>
        </w:rPr>
        <w:t xml:space="preserve"> and an excessive growth of pathogenic bacteria [27]. Some authors have associated </w:t>
      </w:r>
      <w:proofErr w:type="spellStart"/>
      <w:r w:rsidRPr="0059538A">
        <w:rPr>
          <w:lang w:val="en-US"/>
        </w:rPr>
        <w:t>dysbiosis</w:t>
      </w:r>
      <w:proofErr w:type="spellEnd"/>
      <w:r w:rsidRPr="0059538A">
        <w:rPr>
          <w:lang w:val="en-US"/>
        </w:rPr>
        <w:t xml:space="preserve"> with the occurrence of severe complications in critical conditions, including sepsis, multiple organ failure, and even death [28-29].</w:t>
      </w:r>
    </w:p>
    <w:p w:rsidR="00A230D9" w:rsidRPr="0059538A" w:rsidRDefault="0059538A" w:rsidP="003B6403">
      <w:pPr>
        <w:spacing w:line="360" w:lineRule="auto"/>
        <w:ind w:firstLine="709"/>
        <w:jc w:val="both"/>
        <w:rPr>
          <w:lang w:val="en-US"/>
        </w:rPr>
      </w:pPr>
      <w:r w:rsidRPr="0059538A">
        <w:rPr>
          <w:lang w:val="en-US"/>
        </w:rPr>
        <w:t xml:space="preserve">In obstructive jaundice, a decrease in bile secretion leads to disturbances in the </w:t>
      </w:r>
      <w:proofErr w:type="spellStart"/>
      <w:r w:rsidRPr="0059538A">
        <w:rPr>
          <w:lang w:val="en-US"/>
        </w:rPr>
        <w:t>reticuloendothelial</w:t>
      </w:r>
      <w:proofErr w:type="spellEnd"/>
      <w:r w:rsidRPr="0059538A">
        <w:rPr>
          <w:lang w:val="en-US"/>
        </w:rPr>
        <w:t xml:space="preserve"> system [30], disrupts the activation of macrophages, [31], promotes excessive bacterial growth, and also leads to architectural and functional changes in the intestinal mucosa [32], thereby increasing the permeability of the intestinal barrier</w:t>
      </w:r>
      <w:r w:rsidR="00A230D9" w:rsidRPr="0059538A">
        <w:rPr>
          <w:lang w:val="en-US"/>
        </w:rPr>
        <w:t xml:space="preserve">. </w:t>
      </w:r>
    </w:p>
    <w:p w:rsidR="00A230D9" w:rsidRPr="0059538A" w:rsidRDefault="0059538A" w:rsidP="003B6403">
      <w:pPr>
        <w:spacing w:line="360" w:lineRule="auto"/>
        <w:ind w:firstLine="709"/>
        <w:jc w:val="both"/>
        <w:rPr>
          <w:lang w:val="en-US"/>
        </w:rPr>
      </w:pPr>
      <w:r w:rsidRPr="0059538A">
        <w:rPr>
          <w:lang w:val="en-US"/>
        </w:rPr>
        <w:t xml:space="preserve">In </w:t>
      </w:r>
      <w:proofErr w:type="spellStart"/>
      <w:r w:rsidRPr="0059538A">
        <w:rPr>
          <w:lang w:val="en-US"/>
        </w:rPr>
        <w:t>immunocompetent</w:t>
      </w:r>
      <w:proofErr w:type="spellEnd"/>
      <w:r w:rsidRPr="0059538A">
        <w:rPr>
          <w:lang w:val="en-US"/>
        </w:rPr>
        <w:t xml:space="preserve"> people, pathogenic microorganisms, after passing through the mucous and epithelial barriers of the intestine, entering the M</w:t>
      </w:r>
      <w:r>
        <w:rPr>
          <w:lang w:val="en-US"/>
        </w:rPr>
        <w:t>LN</w:t>
      </w:r>
      <w:r w:rsidRPr="0059538A">
        <w:rPr>
          <w:lang w:val="en-US"/>
        </w:rPr>
        <w:t xml:space="preserve"> are recognized and neutralized by macrophages [33], while pro-inflammatory cytokines are not produced and thus an inflammatory response is not induced. Since critically ill patients are usually accompanied by systemic immunodeficiency or immunosuppression, innate immune mechanisms are not able to destroy pathogenic microorganisms, therefore, immunity disorders can lead to increased BT [34]</w:t>
      </w:r>
      <w:r w:rsidR="00A230D9" w:rsidRPr="0059538A">
        <w:rPr>
          <w:lang w:val="en-US"/>
        </w:rPr>
        <w:t>.</w:t>
      </w:r>
    </w:p>
    <w:p w:rsidR="00A230D9" w:rsidRPr="0059538A" w:rsidRDefault="0059538A" w:rsidP="003B6403">
      <w:pPr>
        <w:spacing w:line="360" w:lineRule="auto"/>
        <w:ind w:firstLine="709"/>
        <w:jc w:val="both"/>
        <w:rPr>
          <w:lang w:val="en-US"/>
        </w:rPr>
      </w:pPr>
      <w:r w:rsidRPr="0059538A">
        <w:rPr>
          <w:lang w:val="en-US"/>
        </w:rPr>
        <w:t xml:space="preserve">Disturbances of microcirculation of the intestinal mucosa lead to </w:t>
      </w:r>
      <w:proofErr w:type="spellStart"/>
      <w:r w:rsidRPr="0059538A">
        <w:rPr>
          <w:lang w:val="en-US"/>
        </w:rPr>
        <w:t>hypoperfusion</w:t>
      </w:r>
      <w:proofErr w:type="spellEnd"/>
      <w:r w:rsidRPr="0059538A">
        <w:rPr>
          <w:lang w:val="en-US"/>
        </w:rPr>
        <w:t xml:space="preserve">, edema of the mucous membrane, its ischemia, an increase in free oxygen radicals, destroying the cytoskeleton of the mucous membrane and contributing to the disruption of the integrity of the intestinal barrier and subsequent BT </w:t>
      </w:r>
      <w:r w:rsidR="00A230D9" w:rsidRPr="0059538A">
        <w:rPr>
          <w:lang w:val="en-US"/>
        </w:rPr>
        <w:t>[35].</w:t>
      </w:r>
    </w:p>
    <w:p w:rsidR="00A230D9" w:rsidRPr="00DC1F2A" w:rsidRDefault="00DC1F2A" w:rsidP="003B6403">
      <w:pPr>
        <w:spacing w:line="360" w:lineRule="auto"/>
        <w:ind w:firstLine="709"/>
        <w:jc w:val="both"/>
        <w:rPr>
          <w:lang w:val="en-US"/>
        </w:rPr>
      </w:pPr>
      <w:r w:rsidRPr="00DC1F2A">
        <w:rPr>
          <w:lang w:val="en-US"/>
        </w:rPr>
        <w:lastRenderedPageBreak/>
        <w:t xml:space="preserve">In colon tumors, a violation of the intestinal barrier occurs at the site of growth of the tumor itself, because the tumor causes dysplasia of the epithelium, and above the obstruction due to disturbances in the microcirculation of the intestinal wall, its ischemia and hypoxia. M. </w:t>
      </w:r>
      <w:proofErr w:type="spellStart"/>
      <w:r w:rsidRPr="00DC1F2A">
        <w:rPr>
          <w:lang w:val="en-US"/>
        </w:rPr>
        <w:t>Schietroma</w:t>
      </w:r>
      <w:proofErr w:type="spellEnd"/>
      <w:r w:rsidRPr="00DC1F2A">
        <w:rPr>
          <w:lang w:val="en-US"/>
        </w:rPr>
        <w:t xml:space="preserve"> et al. [35] after resection of the large intestine for colorectal cancer confirmed increased permeability of the intestinal wall and a significant increase in </w:t>
      </w:r>
      <w:proofErr w:type="spellStart"/>
      <w:r w:rsidRPr="00DC1F2A">
        <w:rPr>
          <w:lang w:val="en-US"/>
        </w:rPr>
        <w:t>endotoxemia</w:t>
      </w:r>
      <w:proofErr w:type="spellEnd"/>
      <w:r w:rsidRPr="00DC1F2A">
        <w:rPr>
          <w:lang w:val="en-US"/>
        </w:rPr>
        <w:t xml:space="preserve"> already on the first postoperative day, which subsequently correlated with the development of sepsis. Other scientists have found that BT into the mesenteric lymph nodes occurs in 65% of patients with colon cancer, with </w:t>
      </w:r>
      <w:proofErr w:type="gramStart"/>
      <w:r w:rsidRPr="00DC1F2A">
        <w:rPr>
          <w:lang w:val="en-US"/>
        </w:rPr>
        <w:t>a predominance</w:t>
      </w:r>
      <w:proofErr w:type="gramEnd"/>
      <w:r w:rsidRPr="00DC1F2A">
        <w:rPr>
          <w:lang w:val="en-US"/>
        </w:rPr>
        <w:t xml:space="preserve"> in patients with stage III and IV cancer [36]. Today, a number of researchers believe that BT is a trigger for the onset and intensification of SIRS, which can lead to sepsis and multiple organ failure </w:t>
      </w:r>
      <w:r w:rsidR="00A230D9" w:rsidRPr="00DC1F2A">
        <w:rPr>
          <w:lang w:val="en-US"/>
        </w:rPr>
        <w:t>[37].</w:t>
      </w:r>
    </w:p>
    <w:p w:rsidR="00A230D9" w:rsidRPr="00DC1F2A" w:rsidRDefault="00DC1F2A" w:rsidP="003B6403">
      <w:pPr>
        <w:spacing w:line="360" w:lineRule="auto"/>
        <w:ind w:firstLine="709"/>
        <w:jc w:val="both"/>
        <w:rPr>
          <w:lang w:val="en-US"/>
        </w:rPr>
      </w:pPr>
      <w:r w:rsidRPr="00DC1F2A">
        <w:rPr>
          <w:lang w:val="en-US"/>
        </w:rPr>
        <w:t xml:space="preserve">Detection of bacterial translocation in the systemic circulation using enzyme-linked </w:t>
      </w:r>
      <w:proofErr w:type="spellStart"/>
      <w:r w:rsidRPr="00DC1F2A">
        <w:rPr>
          <w:lang w:val="en-US"/>
        </w:rPr>
        <w:t>immunosorbent</w:t>
      </w:r>
      <w:proofErr w:type="spellEnd"/>
      <w:r w:rsidRPr="00DC1F2A">
        <w:rPr>
          <w:lang w:val="en-US"/>
        </w:rPr>
        <w:t xml:space="preserve"> assay is an indirect indicator of bacterial translocation. Several studies have shown that LBP levels are long-term detectable in serum after bacteremia, and it is a relatively reliable marker for the diagnosis of BT [16</w:t>
      </w:r>
      <w:proofErr w:type="gramStart"/>
      <w:r w:rsidRPr="00DC1F2A">
        <w:rPr>
          <w:lang w:val="en-US"/>
        </w:rPr>
        <w:t>,17</w:t>
      </w:r>
      <w:proofErr w:type="gramEnd"/>
      <w:r w:rsidRPr="00DC1F2A">
        <w:rPr>
          <w:lang w:val="en-US"/>
        </w:rPr>
        <w:t xml:space="preserve">], and sCD14 has been identified as a biomarker of the early phase of sepsis and its level is a significant predictor of sepsis patient outcomes </w:t>
      </w:r>
      <w:r w:rsidR="00A230D9" w:rsidRPr="00DC1F2A">
        <w:rPr>
          <w:lang w:val="en-US"/>
        </w:rPr>
        <w:t>[20-22].</w:t>
      </w:r>
    </w:p>
    <w:p w:rsidR="0097525E" w:rsidRPr="00DC1F2A" w:rsidRDefault="00DC1F2A" w:rsidP="003B6403">
      <w:pPr>
        <w:spacing w:line="360" w:lineRule="auto"/>
        <w:ind w:firstLine="709"/>
        <w:jc w:val="both"/>
        <w:rPr>
          <w:lang w:val="en-US"/>
        </w:rPr>
      </w:pPr>
      <w:r w:rsidRPr="00DC1F2A">
        <w:rPr>
          <w:lang w:val="en-US"/>
        </w:rPr>
        <w:t>To date, a promising method for studying bacterial translocation in A</w:t>
      </w:r>
      <w:r>
        <w:rPr>
          <w:lang w:val="en-US"/>
        </w:rPr>
        <w:t>B</w:t>
      </w:r>
      <w:r w:rsidRPr="00DC1F2A">
        <w:rPr>
          <w:lang w:val="en-US"/>
        </w:rPr>
        <w:t xml:space="preserve">O is the determination of microbial 16s </w:t>
      </w:r>
      <w:proofErr w:type="spellStart"/>
      <w:r w:rsidRPr="00DC1F2A">
        <w:rPr>
          <w:lang w:val="en-US"/>
        </w:rPr>
        <w:t>rRNA</w:t>
      </w:r>
      <w:proofErr w:type="spellEnd"/>
      <w:r w:rsidRPr="00DC1F2A">
        <w:rPr>
          <w:lang w:val="en-US"/>
        </w:rPr>
        <w:t xml:space="preserve"> in M</w:t>
      </w:r>
      <w:r>
        <w:rPr>
          <w:lang w:val="en-US"/>
        </w:rPr>
        <w:t xml:space="preserve">LN </w:t>
      </w:r>
      <w:r w:rsidRPr="00DC1F2A">
        <w:rPr>
          <w:lang w:val="en-US"/>
        </w:rPr>
        <w:t xml:space="preserve">using polymerase chain reaction (PCR). The 16s </w:t>
      </w:r>
      <w:proofErr w:type="spellStart"/>
      <w:r w:rsidRPr="00DC1F2A">
        <w:rPr>
          <w:lang w:val="en-US"/>
        </w:rPr>
        <w:t>rRNA</w:t>
      </w:r>
      <w:proofErr w:type="spellEnd"/>
      <w:r w:rsidRPr="00DC1F2A">
        <w:rPr>
          <w:lang w:val="en-US"/>
        </w:rPr>
        <w:t xml:space="preserve"> gene contains </w:t>
      </w:r>
      <w:proofErr w:type="spellStart"/>
      <w:r w:rsidRPr="00DC1F2A">
        <w:rPr>
          <w:lang w:val="en-US"/>
        </w:rPr>
        <w:t>hypervariable</w:t>
      </w:r>
      <w:proofErr w:type="spellEnd"/>
      <w:r w:rsidRPr="00DC1F2A">
        <w:rPr>
          <w:lang w:val="en-US"/>
        </w:rPr>
        <w:t xml:space="preserve"> regions unique to each microorganism and "strict" regions common to all bacteria. There are universal primers that bind to the known common gene sequences of most bacteria [38]. </w:t>
      </w:r>
      <w:proofErr w:type="spellStart"/>
      <w:r w:rsidRPr="00DC1F2A">
        <w:rPr>
          <w:lang w:val="en-US"/>
        </w:rPr>
        <w:t>Schoeffel</w:t>
      </w:r>
      <w:proofErr w:type="spellEnd"/>
      <w:r w:rsidRPr="00DC1F2A">
        <w:rPr>
          <w:lang w:val="en-US"/>
        </w:rPr>
        <w:t xml:space="preserve"> et al. in the BT study in patients with adenocarcinoma of the </w:t>
      </w:r>
      <w:proofErr w:type="gramStart"/>
      <w:r w:rsidRPr="00DC1F2A">
        <w:rPr>
          <w:lang w:val="en-US"/>
        </w:rPr>
        <w:t>cecum,</w:t>
      </w:r>
      <w:proofErr w:type="gramEnd"/>
      <w:r w:rsidRPr="00DC1F2A">
        <w:rPr>
          <w:lang w:val="en-US"/>
        </w:rPr>
        <w:t xml:space="preserve"> compared several methods of BT detection</w:t>
      </w:r>
      <w:r>
        <w:rPr>
          <w:lang w:val="en-US"/>
        </w:rPr>
        <w:t>, including the MLN</w:t>
      </w:r>
      <w:r w:rsidRPr="00DC1F2A">
        <w:rPr>
          <w:lang w:val="en-US"/>
        </w:rPr>
        <w:t xml:space="preserve"> culture and the determination of 1</w:t>
      </w:r>
      <w:r>
        <w:rPr>
          <w:lang w:val="en-US"/>
        </w:rPr>
        <w:t xml:space="preserve">6S </w:t>
      </w:r>
      <w:proofErr w:type="spellStart"/>
      <w:r>
        <w:rPr>
          <w:lang w:val="en-US"/>
        </w:rPr>
        <w:t>rRNA</w:t>
      </w:r>
      <w:proofErr w:type="spellEnd"/>
      <w:r>
        <w:rPr>
          <w:lang w:val="en-US"/>
        </w:rPr>
        <w:t xml:space="preserve"> in MLN. T</w:t>
      </w:r>
      <w:r w:rsidRPr="00DC1F2A">
        <w:rPr>
          <w:lang w:val="en-US"/>
        </w:rPr>
        <w:t>his study showed that several microorganisms can simultaneously translocate into the mesenteric lymph nodes, as well as in one patient with a negative M</w:t>
      </w:r>
      <w:r>
        <w:rPr>
          <w:lang w:val="en-US"/>
        </w:rPr>
        <w:t>LN</w:t>
      </w:r>
      <w:r w:rsidRPr="00DC1F2A">
        <w:rPr>
          <w:lang w:val="en-US"/>
        </w:rPr>
        <w:t xml:space="preserve"> </w:t>
      </w:r>
      <w:proofErr w:type="gramStart"/>
      <w:r w:rsidRPr="00DC1F2A">
        <w:rPr>
          <w:lang w:val="en-US"/>
        </w:rPr>
        <w:t>culture ,</w:t>
      </w:r>
      <w:proofErr w:type="gramEnd"/>
      <w:r w:rsidRPr="00DC1F2A">
        <w:rPr>
          <w:lang w:val="en-US"/>
        </w:rPr>
        <w:t xml:space="preserve"> there were positive PCR results. This confirms that not all bacteria are detected by microbiological methods</w:t>
      </w:r>
      <w:r w:rsidR="00A230D9" w:rsidRPr="00DC1F2A">
        <w:rPr>
          <w:lang w:val="en-US"/>
        </w:rPr>
        <w:t xml:space="preserve"> [39].</w:t>
      </w:r>
    </w:p>
    <w:p w:rsidR="00F30308" w:rsidRPr="00DC1F2A" w:rsidRDefault="00F30308" w:rsidP="009B7BC1">
      <w:pPr>
        <w:spacing w:line="360" w:lineRule="auto"/>
        <w:jc w:val="both"/>
        <w:rPr>
          <w:b/>
          <w:lang w:val="en-US"/>
        </w:rPr>
      </w:pPr>
    </w:p>
    <w:p w:rsidR="005A4FB5" w:rsidRDefault="005A4FB5" w:rsidP="009B7BC1">
      <w:pPr>
        <w:spacing w:line="360" w:lineRule="auto"/>
        <w:ind w:firstLine="708"/>
        <w:jc w:val="both"/>
        <w:rPr>
          <w:b/>
          <w:lang w:val="en-US"/>
        </w:rPr>
      </w:pPr>
      <w:r>
        <w:rPr>
          <w:b/>
          <w:lang w:val="en-US"/>
        </w:rPr>
        <w:br w:type="page"/>
      </w:r>
    </w:p>
    <w:p w:rsidR="00DD5229" w:rsidRPr="00FC46F1" w:rsidRDefault="00964E52" w:rsidP="009B7BC1">
      <w:pPr>
        <w:spacing w:line="360" w:lineRule="auto"/>
        <w:ind w:firstLine="708"/>
        <w:jc w:val="both"/>
        <w:rPr>
          <w:b/>
          <w:lang w:val="en-US"/>
        </w:rPr>
      </w:pPr>
      <w:proofErr w:type="gramStart"/>
      <w:r w:rsidRPr="00FC46F1">
        <w:rPr>
          <w:b/>
          <w:lang w:val="en-US"/>
        </w:rPr>
        <w:lastRenderedPageBreak/>
        <w:t>2</w:t>
      </w:r>
      <w:r w:rsidR="00CE34A8" w:rsidRPr="00FC46F1">
        <w:rPr>
          <w:b/>
          <w:lang w:val="en-US"/>
        </w:rPr>
        <w:t xml:space="preserve">  </w:t>
      </w:r>
      <w:r w:rsidR="00FC46F1" w:rsidRPr="00FC46F1">
        <w:rPr>
          <w:b/>
          <w:lang w:val="en-US"/>
        </w:rPr>
        <w:t>Materials</w:t>
      </w:r>
      <w:proofErr w:type="gramEnd"/>
      <w:r w:rsidR="00FC46F1" w:rsidRPr="00FC46F1">
        <w:rPr>
          <w:b/>
          <w:lang w:val="en-US"/>
        </w:rPr>
        <w:t xml:space="preserve"> and methods</w:t>
      </w:r>
    </w:p>
    <w:p w:rsidR="00CE4946" w:rsidRPr="00FC46F1" w:rsidRDefault="00CE4946" w:rsidP="00CE4946">
      <w:pPr>
        <w:spacing w:line="360" w:lineRule="auto"/>
        <w:ind w:firstLine="709"/>
        <w:jc w:val="both"/>
        <w:rPr>
          <w:b/>
          <w:lang w:val="en-US"/>
        </w:rPr>
      </w:pPr>
      <w:r w:rsidRPr="00FC46F1">
        <w:rPr>
          <w:b/>
          <w:lang w:val="en-US"/>
        </w:rPr>
        <w:t xml:space="preserve">2.1 </w:t>
      </w:r>
      <w:r w:rsidR="00FC46F1" w:rsidRPr="00FC46F1">
        <w:rPr>
          <w:b/>
          <w:lang w:val="en-US"/>
        </w:rPr>
        <w:t>Study design</w:t>
      </w:r>
    </w:p>
    <w:p w:rsidR="00304D28" w:rsidRDefault="00304D28" w:rsidP="00CE4946">
      <w:pPr>
        <w:pStyle w:val="a9"/>
        <w:spacing w:line="360" w:lineRule="auto"/>
        <w:ind w:left="40" w:right="20" w:firstLine="709"/>
        <w:jc w:val="both"/>
        <w:rPr>
          <w:szCs w:val="24"/>
          <w:lang w:val="en-US"/>
        </w:rPr>
      </w:pPr>
      <w:r w:rsidRPr="00304D28">
        <w:rPr>
          <w:szCs w:val="24"/>
          <w:lang w:val="en-US"/>
        </w:rPr>
        <w:t>Research work was carried out on the basis of the Laboratory for collective use of the research center at NJSC "KMU", as well as on the basis of the "Multidisciplinary hospital №3 of Karaganda" (oncological center).</w:t>
      </w:r>
    </w:p>
    <w:p w:rsidR="00CE4946" w:rsidRPr="00E32AB1" w:rsidRDefault="00E32AB1" w:rsidP="00E32AB1">
      <w:pPr>
        <w:pStyle w:val="a9"/>
        <w:tabs>
          <w:tab w:val="left" w:pos="709"/>
        </w:tabs>
        <w:spacing w:line="360" w:lineRule="auto"/>
        <w:ind w:left="40" w:right="20" w:hanging="40"/>
        <w:rPr>
          <w:szCs w:val="24"/>
          <w:lang w:val="en-US"/>
        </w:rPr>
      </w:pPr>
      <w:r>
        <w:rPr>
          <w:szCs w:val="24"/>
          <w:lang w:val="en-US"/>
        </w:rPr>
        <w:tab/>
      </w:r>
      <w:r>
        <w:rPr>
          <w:szCs w:val="24"/>
          <w:lang w:val="en-US"/>
        </w:rPr>
        <w:tab/>
      </w:r>
      <w:r w:rsidRPr="00E32AB1">
        <w:rPr>
          <w:szCs w:val="24"/>
          <w:lang w:val="en-US"/>
        </w:rPr>
        <w:t>The study design is shown in Figure 1.</w:t>
      </w:r>
      <w:r w:rsidR="00840F02">
        <w:rPr>
          <w:noProof/>
          <w:szCs w:val="24"/>
        </w:rPr>
        <w:drawing>
          <wp:inline distT="0" distB="0" distL="0" distR="0">
            <wp:extent cx="5880974" cy="3753016"/>
            <wp:effectExtent l="0" t="0" r="5715" b="0"/>
            <wp:docPr id="2049" name="Рисунок 2049" descr="E:\User\Desktop\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Desktop\ы.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8767" cy="3751607"/>
                    </a:xfrm>
                    <a:prstGeom prst="rect">
                      <a:avLst/>
                    </a:prstGeom>
                    <a:noFill/>
                    <a:ln>
                      <a:noFill/>
                    </a:ln>
                  </pic:spPr>
                </pic:pic>
              </a:graphicData>
            </a:graphic>
          </wp:inline>
        </w:drawing>
      </w:r>
    </w:p>
    <w:p w:rsidR="00CE4946" w:rsidRDefault="00F068EC" w:rsidP="00CE4946">
      <w:pPr>
        <w:pStyle w:val="a9"/>
        <w:spacing w:after="0"/>
        <w:ind w:left="40" w:right="23" w:hanging="40"/>
        <w:jc w:val="center"/>
        <w:rPr>
          <w:szCs w:val="24"/>
          <w:lang w:val="en-US"/>
        </w:rPr>
      </w:pPr>
      <w:r w:rsidRPr="00FA3430">
        <w:rPr>
          <w:szCs w:val="24"/>
          <w:lang w:val="en-US"/>
        </w:rPr>
        <w:t>Figure 1 - Study design</w:t>
      </w:r>
    </w:p>
    <w:p w:rsidR="00F068EC" w:rsidRPr="00F068EC" w:rsidRDefault="00F068EC" w:rsidP="00CE4946">
      <w:pPr>
        <w:pStyle w:val="a9"/>
        <w:spacing w:after="0"/>
        <w:ind w:left="40" w:right="23" w:hanging="40"/>
        <w:jc w:val="center"/>
        <w:rPr>
          <w:szCs w:val="24"/>
          <w:lang w:val="en-US"/>
        </w:rPr>
      </w:pPr>
    </w:p>
    <w:p w:rsidR="008D619C" w:rsidRPr="008D619C" w:rsidRDefault="008D619C" w:rsidP="008D619C">
      <w:pPr>
        <w:pStyle w:val="a9"/>
        <w:spacing w:line="360" w:lineRule="auto"/>
        <w:ind w:left="40" w:right="20" w:firstLine="709"/>
        <w:jc w:val="both"/>
        <w:rPr>
          <w:szCs w:val="24"/>
          <w:lang w:val="en-US"/>
        </w:rPr>
      </w:pPr>
      <w:r w:rsidRPr="008D619C">
        <w:rPr>
          <w:szCs w:val="24"/>
          <w:lang w:val="en-US"/>
        </w:rPr>
        <w:t>Inclusion criteria: patients who undergo planned surgery for a colon tumor, patients with ABO of a tumor origin older than 18 years.</w:t>
      </w:r>
    </w:p>
    <w:p w:rsidR="008D619C" w:rsidRDefault="008D619C" w:rsidP="008D619C">
      <w:pPr>
        <w:pStyle w:val="a9"/>
        <w:spacing w:after="0" w:line="360" w:lineRule="auto"/>
        <w:ind w:left="40" w:right="20" w:firstLine="709"/>
        <w:jc w:val="both"/>
        <w:rPr>
          <w:szCs w:val="24"/>
          <w:lang w:val="en-US"/>
        </w:rPr>
      </w:pPr>
      <w:r w:rsidRPr="00FA3430">
        <w:rPr>
          <w:szCs w:val="24"/>
          <w:lang w:val="en-US"/>
        </w:rPr>
        <w:t xml:space="preserve">Exclusion criteria: age younger than 18 years, pregnant women, patients with paralytic ABO or ABO of non-tumor origin, patients with HIV infection, cirrhosis of the liver, as well as if the patient has an infection process due to </w:t>
      </w:r>
      <w:proofErr w:type="gramStart"/>
      <w:r w:rsidRPr="00FA3430">
        <w:rPr>
          <w:szCs w:val="24"/>
          <w:lang w:val="en-US"/>
        </w:rPr>
        <w:t>another pathology</w:t>
      </w:r>
      <w:proofErr w:type="gramEnd"/>
      <w:r w:rsidRPr="00FA3430">
        <w:rPr>
          <w:szCs w:val="24"/>
          <w:lang w:val="en-US"/>
        </w:rPr>
        <w:t>.</w:t>
      </w:r>
    </w:p>
    <w:p w:rsidR="00793697" w:rsidRPr="00FA3430" w:rsidRDefault="008D619C" w:rsidP="00463581">
      <w:pPr>
        <w:pStyle w:val="a9"/>
        <w:spacing w:after="0" w:line="360" w:lineRule="auto"/>
        <w:ind w:left="40" w:right="20" w:firstLine="709"/>
        <w:jc w:val="both"/>
        <w:rPr>
          <w:szCs w:val="24"/>
          <w:lang w:val="en-US"/>
        </w:rPr>
      </w:pPr>
      <w:r w:rsidRPr="008D619C">
        <w:rPr>
          <w:szCs w:val="24"/>
          <w:lang w:val="en-US"/>
        </w:rPr>
        <w:t>As clinical and laboratory parameters in patients, postoperative infectious and inflammatory complications (clinical component), as well as such laboratory parameters necessary for setting SIRS, assessing organ dysfunctions on the SOFA scale were assessed (</w:t>
      </w:r>
      <w:r w:rsidR="005A4FB5">
        <w:rPr>
          <w:szCs w:val="24"/>
          <w:lang w:val="en-US"/>
        </w:rPr>
        <w:t>Table 1</w:t>
      </w:r>
      <w:r w:rsidRPr="008D619C">
        <w:rPr>
          <w:szCs w:val="24"/>
          <w:lang w:val="en-US"/>
        </w:rPr>
        <w:t>).</w:t>
      </w:r>
    </w:p>
    <w:p w:rsidR="00463581" w:rsidRPr="00793697" w:rsidRDefault="00793697" w:rsidP="00793697">
      <w:pPr>
        <w:pStyle w:val="a9"/>
        <w:spacing w:after="0" w:line="360" w:lineRule="auto"/>
        <w:ind w:left="40" w:right="20" w:firstLine="709"/>
        <w:jc w:val="both"/>
        <w:rPr>
          <w:szCs w:val="24"/>
          <w:lang w:val="en-US"/>
        </w:rPr>
      </w:pPr>
      <w:r w:rsidRPr="00793697">
        <w:rPr>
          <w:szCs w:val="24"/>
          <w:lang w:val="en-US"/>
        </w:rPr>
        <w:t xml:space="preserve">SIRS was the case when at least two of </w:t>
      </w:r>
      <w:r>
        <w:rPr>
          <w:szCs w:val="24"/>
          <w:lang w:val="en-US"/>
        </w:rPr>
        <w:t>the following criteria were met</w:t>
      </w:r>
      <w:r w:rsidR="00463581" w:rsidRPr="00793697">
        <w:rPr>
          <w:szCs w:val="24"/>
          <w:lang w:val="en-US"/>
        </w:rPr>
        <w:t>:</w:t>
      </w:r>
    </w:p>
    <w:p w:rsidR="0025013D" w:rsidRPr="0025013D" w:rsidRDefault="0025013D" w:rsidP="0025013D">
      <w:pPr>
        <w:pStyle w:val="a9"/>
        <w:numPr>
          <w:ilvl w:val="0"/>
          <w:numId w:val="35"/>
        </w:numPr>
        <w:tabs>
          <w:tab w:val="left" w:pos="993"/>
        </w:tabs>
        <w:spacing w:after="0" w:line="360" w:lineRule="auto"/>
        <w:ind w:left="0" w:right="20" w:firstLine="567"/>
        <w:jc w:val="both"/>
        <w:rPr>
          <w:szCs w:val="24"/>
          <w:lang w:val="en-US"/>
        </w:rPr>
      </w:pPr>
      <w:r w:rsidRPr="0025013D">
        <w:rPr>
          <w:szCs w:val="24"/>
          <w:lang w:val="en-US"/>
        </w:rPr>
        <w:t>Body temperature ≥ 38 ° C (febrile temperature) or ≤ 36 ° C (hypothermia)</w:t>
      </w:r>
    </w:p>
    <w:p w:rsidR="0025013D" w:rsidRDefault="0025013D" w:rsidP="0025013D">
      <w:pPr>
        <w:pStyle w:val="a9"/>
        <w:numPr>
          <w:ilvl w:val="0"/>
          <w:numId w:val="35"/>
        </w:numPr>
        <w:tabs>
          <w:tab w:val="left" w:pos="993"/>
        </w:tabs>
        <w:spacing w:after="0" w:line="360" w:lineRule="auto"/>
        <w:ind w:left="0" w:right="20" w:firstLine="567"/>
        <w:jc w:val="both"/>
        <w:rPr>
          <w:szCs w:val="24"/>
        </w:rPr>
      </w:pPr>
      <w:proofErr w:type="spellStart"/>
      <w:r w:rsidRPr="0025013D">
        <w:rPr>
          <w:szCs w:val="24"/>
        </w:rPr>
        <w:t>Heart</w:t>
      </w:r>
      <w:proofErr w:type="spellEnd"/>
      <w:r w:rsidRPr="0025013D">
        <w:rPr>
          <w:szCs w:val="24"/>
        </w:rPr>
        <w:t xml:space="preserve"> </w:t>
      </w:r>
      <w:proofErr w:type="spellStart"/>
      <w:r w:rsidRPr="0025013D">
        <w:rPr>
          <w:szCs w:val="24"/>
        </w:rPr>
        <w:t>rate</w:t>
      </w:r>
      <w:proofErr w:type="spellEnd"/>
      <w:r w:rsidRPr="0025013D">
        <w:rPr>
          <w:szCs w:val="24"/>
        </w:rPr>
        <w:t xml:space="preserve"> ≥ 90 / </w:t>
      </w:r>
      <w:proofErr w:type="spellStart"/>
      <w:r w:rsidRPr="0025013D">
        <w:rPr>
          <w:szCs w:val="24"/>
        </w:rPr>
        <w:t>min</w:t>
      </w:r>
      <w:proofErr w:type="spellEnd"/>
      <w:r w:rsidRPr="0025013D">
        <w:rPr>
          <w:szCs w:val="24"/>
        </w:rPr>
        <w:t xml:space="preserve"> (</w:t>
      </w:r>
      <w:proofErr w:type="spellStart"/>
      <w:r w:rsidRPr="0025013D">
        <w:rPr>
          <w:szCs w:val="24"/>
        </w:rPr>
        <w:t>tachycardia</w:t>
      </w:r>
      <w:proofErr w:type="spellEnd"/>
      <w:r w:rsidRPr="0025013D">
        <w:rPr>
          <w:szCs w:val="24"/>
        </w:rPr>
        <w:t>)</w:t>
      </w:r>
    </w:p>
    <w:p w:rsidR="0025013D" w:rsidRDefault="0025013D" w:rsidP="0025013D">
      <w:pPr>
        <w:pStyle w:val="a9"/>
        <w:numPr>
          <w:ilvl w:val="0"/>
          <w:numId w:val="35"/>
        </w:numPr>
        <w:tabs>
          <w:tab w:val="left" w:pos="993"/>
        </w:tabs>
        <w:spacing w:after="0" w:line="360" w:lineRule="auto"/>
        <w:ind w:left="0" w:right="20" w:firstLine="567"/>
        <w:jc w:val="both"/>
        <w:rPr>
          <w:szCs w:val="24"/>
        </w:rPr>
      </w:pPr>
      <w:proofErr w:type="spellStart"/>
      <w:r w:rsidRPr="0025013D">
        <w:rPr>
          <w:szCs w:val="24"/>
        </w:rPr>
        <w:lastRenderedPageBreak/>
        <w:t>Tachypnea</w:t>
      </w:r>
      <w:proofErr w:type="spellEnd"/>
      <w:r w:rsidRPr="0025013D">
        <w:rPr>
          <w:szCs w:val="24"/>
        </w:rPr>
        <w:t xml:space="preserve">: </w:t>
      </w:r>
      <w:proofErr w:type="spellStart"/>
      <w:r w:rsidRPr="0025013D">
        <w:rPr>
          <w:szCs w:val="24"/>
        </w:rPr>
        <w:t>respiratory</w:t>
      </w:r>
      <w:proofErr w:type="spellEnd"/>
      <w:r w:rsidRPr="0025013D">
        <w:rPr>
          <w:szCs w:val="24"/>
        </w:rPr>
        <w:t xml:space="preserve"> </w:t>
      </w:r>
      <w:proofErr w:type="spellStart"/>
      <w:r w:rsidRPr="0025013D">
        <w:rPr>
          <w:szCs w:val="24"/>
        </w:rPr>
        <w:t>rate</w:t>
      </w:r>
      <w:proofErr w:type="spellEnd"/>
      <w:r w:rsidRPr="0025013D">
        <w:rPr>
          <w:szCs w:val="24"/>
        </w:rPr>
        <w:t xml:space="preserve"> ≥ 20 / </w:t>
      </w:r>
      <w:proofErr w:type="spellStart"/>
      <w:r w:rsidRPr="0025013D">
        <w:rPr>
          <w:szCs w:val="24"/>
        </w:rPr>
        <w:t>min</w:t>
      </w:r>
      <w:proofErr w:type="spellEnd"/>
    </w:p>
    <w:p w:rsidR="00A73325" w:rsidRPr="00A73325" w:rsidRDefault="0025013D" w:rsidP="00A73325">
      <w:pPr>
        <w:pStyle w:val="a9"/>
        <w:numPr>
          <w:ilvl w:val="0"/>
          <w:numId w:val="35"/>
        </w:numPr>
        <w:tabs>
          <w:tab w:val="left" w:pos="993"/>
        </w:tabs>
        <w:spacing w:after="0" w:line="360" w:lineRule="auto"/>
        <w:ind w:left="0" w:right="20" w:firstLine="567"/>
        <w:jc w:val="both"/>
        <w:rPr>
          <w:szCs w:val="24"/>
          <w:lang w:val="en-US"/>
        </w:rPr>
      </w:pPr>
      <w:r w:rsidRPr="0025013D">
        <w:rPr>
          <w:szCs w:val="24"/>
          <w:lang w:val="en-US"/>
        </w:rPr>
        <w:t xml:space="preserve">Leukocytosis (≥ 12000 / </w:t>
      </w:r>
      <w:r w:rsidRPr="0025013D">
        <w:rPr>
          <w:szCs w:val="24"/>
        </w:rPr>
        <w:t>μ</w:t>
      </w:r>
      <w:r w:rsidRPr="0025013D">
        <w:rPr>
          <w:szCs w:val="24"/>
          <w:lang w:val="en-US"/>
        </w:rPr>
        <w:t xml:space="preserve">l) or leukopenia (≤ 4000 / </w:t>
      </w:r>
      <w:r w:rsidRPr="0025013D">
        <w:rPr>
          <w:szCs w:val="24"/>
        </w:rPr>
        <w:t>μ</w:t>
      </w:r>
      <w:r w:rsidRPr="0025013D">
        <w:rPr>
          <w:szCs w:val="24"/>
          <w:lang w:val="en-US"/>
        </w:rPr>
        <w:t xml:space="preserve">l) or shift of </w:t>
      </w:r>
      <w:r>
        <w:rPr>
          <w:szCs w:val="24"/>
          <w:lang w:val="en-US"/>
        </w:rPr>
        <w:t>the leukocyte count to the left</w:t>
      </w:r>
      <w:r w:rsidR="00463581" w:rsidRPr="0025013D">
        <w:rPr>
          <w:szCs w:val="24"/>
          <w:lang w:val="en-US"/>
        </w:rPr>
        <w:t>.</w:t>
      </w:r>
    </w:p>
    <w:p w:rsidR="00A73325" w:rsidRPr="00817648" w:rsidRDefault="00A73325" w:rsidP="00A73325">
      <w:pPr>
        <w:pStyle w:val="a9"/>
        <w:tabs>
          <w:tab w:val="left" w:pos="993"/>
        </w:tabs>
        <w:spacing w:after="0" w:line="360" w:lineRule="auto"/>
        <w:ind w:right="20"/>
        <w:jc w:val="both"/>
        <w:rPr>
          <w:szCs w:val="24"/>
          <w:lang w:val="en-US"/>
        </w:rPr>
      </w:pPr>
    </w:p>
    <w:p w:rsidR="00A73325" w:rsidRPr="00F61733" w:rsidRDefault="00D73421" w:rsidP="00A73325">
      <w:pPr>
        <w:pStyle w:val="a9"/>
        <w:tabs>
          <w:tab w:val="left" w:pos="993"/>
        </w:tabs>
        <w:spacing w:after="0" w:line="360" w:lineRule="auto"/>
        <w:ind w:right="20"/>
        <w:jc w:val="both"/>
        <w:rPr>
          <w:szCs w:val="24"/>
          <w:lang w:val="en-US"/>
        </w:rPr>
      </w:pPr>
      <w:r w:rsidRPr="00F61733">
        <w:rPr>
          <w:szCs w:val="24"/>
          <w:lang w:val="en-US"/>
        </w:rPr>
        <w:t>Table</w:t>
      </w:r>
      <w:r w:rsidR="00A73325" w:rsidRPr="00F61733">
        <w:rPr>
          <w:szCs w:val="24"/>
          <w:lang w:val="en-US"/>
        </w:rPr>
        <w:t xml:space="preserve"> 1 - Assessment of organ dysfunctions according to the SOFA scale [40]</w:t>
      </w:r>
    </w:p>
    <w:tbl>
      <w:tblPr>
        <w:tblStyle w:val="ab"/>
        <w:tblW w:w="9570" w:type="dxa"/>
        <w:tblInd w:w="108" w:type="dxa"/>
        <w:tblLook w:val="04A0" w:firstRow="1" w:lastRow="0" w:firstColumn="1" w:lastColumn="0" w:noHBand="0" w:noVBand="1"/>
      </w:tblPr>
      <w:tblGrid>
        <w:gridCol w:w="1581"/>
        <w:gridCol w:w="1481"/>
        <w:gridCol w:w="1466"/>
        <w:gridCol w:w="1532"/>
        <w:gridCol w:w="1755"/>
        <w:gridCol w:w="1755"/>
      </w:tblGrid>
      <w:tr w:rsidR="00A73325" w:rsidTr="00D73421">
        <w:tc>
          <w:tcPr>
            <w:tcW w:w="1581" w:type="dxa"/>
          </w:tcPr>
          <w:p w:rsidR="00A73325" w:rsidRPr="00F20A8D" w:rsidRDefault="00D73421" w:rsidP="00D73421">
            <w:pPr>
              <w:jc w:val="both"/>
              <w:rPr>
                <w:sz w:val="22"/>
                <w:szCs w:val="22"/>
              </w:rPr>
            </w:pPr>
            <w:proofErr w:type="spellStart"/>
            <w:r w:rsidRPr="00D73421">
              <w:rPr>
                <w:sz w:val="22"/>
                <w:szCs w:val="22"/>
              </w:rPr>
              <w:t>Number</w:t>
            </w:r>
            <w:proofErr w:type="spellEnd"/>
            <w:r w:rsidRPr="00D73421">
              <w:rPr>
                <w:sz w:val="22"/>
                <w:szCs w:val="22"/>
              </w:rPr>
              <w:t xml:space="preserve"> </w:t>
            </w:r>
            <w:proofErr w:type="spellStart"/>
            <w:r w:rsidRPr="00D73421">
              <w:rPr>
                <w:sz w:val="22"/>
                <w:szCs w:val="22"/>
              </w:rPr>
              <w:t>of</w:t>
            </w:r>
            <w:proofErr w:type="spellEnd"/>
            <w:r w:rsidRPr="00D73421">
              <w:rPr>
                <w:sz w:val="22"/>
                <w:szCs w:val="22"/>
              </w:rPr>
              <w:t xml:space="preserve"> </w:t>
            </w:r>
            <w:proofErr w:type="spellStart"/>
            <w:r w:rsidRPr="00D73421">
              <w:rPr>
                <w:sz w:val="22"/>
                <w:szCs w:val="22"/>
              </w:rPr>
              <w:t>points</w:t>
            </w:r>
            <w:proofErr w:type="spellEnd"/>
          </w:p>
        </w:tc>
        <w:tc>
          <w:tcPr>
            <w:tcW w:w="1481" w:type="dxa"/>
          </w:tcPr>
          <w:p w:rsidR="00A73325" w:rsidRPr="00F20A8D" w:rsidRDefault="00A73325" w:rsidP="00D73421">
            <w:pPr>
              <w:jc w:val="both"/>
              <w:rPr>
                <w:sz w:val="22"/>
                <w:szCs w:val="22"/>
              </w:rPr>
            </w:pPr>
            <w:r w:rsidRPr="00F20A8D">
              <w:rPr>
                <w:sz w:val="22"/>
                <w:szCs w:val="22"/>
              </w:rPr>
              <w:t>0</w:t>
            </w:r>
          </w:p>
        </w:tc>
        <w:tc>
          <w:tcPr>
            <w:tcW w:w="1466" w:type="dxa"/>
          </w:tcPr>
          <w:p w:rsidR="00A73325" w:rsidRPr="00F20A8D" w:rsidRDefault="00A73325" w:rsidP="00D73421">
            <w:pPr>
              <w:jc w:val="both"/>
              <w:rPr>
                <w:sz w:val="22"/>
                <w:szCs w:val="22"/>
              </w:rPr>
            </w:pPr>
            <w:r w:rsidRPr="00F20A8D">
              <w:rPr>
                <w:sz w:val="22"/>
                <w:szCs w:val="22"/>
              </w:rPr>
              <w:t>1</w:t>
            </w:r>
          </w:p>
        </w:tc>
        <w:tc>
          <w:tcPr>
            <w:tcW w:w="1532" w:type="dxa"/>
          </w:tcPr>
          <w:p w:rsidR="00A73325" w:rsidRPr="00F20A8D" w:rsidRDefault="00A73325" w:rsidP="00D73421">
            <w:pPr>
              <w:jc w:val="both"/>
              <w:rPr>
                <w:sz w:val="22"/>
                <w:szCs w:val="22"/>
              </w:rPr>
            </w:pPr>
            <w:r w:rsidRPr="00F20A8D">
              <w:rPr>
                <w:sz w:val="22"/>
                <w:szCs w:val="22"/>
              </w:rPr>
              <w:t>2</w:t>
            </w:r>
          </w:p>
        </w:tc>
        <w:tc>
          <w:tcPr>
            <w:tcW w:w="1755" w:type="dxa"/>
          </w:tcPr>
          <w:p w:rsidR="00A73325" w:rsidRPr="00F20A8D" w:rsidRDefault="00A73325" w:rsidP="00D73421">
            <w:pPr>
              <w:jc w:val="both"/>
              <w:rPr>
                <w:sz w:val="22"/>
                <w:szCs w:val="22"/>
              </w:rPr>
            </w:pPr>
            <w:r w:rsidRPr="00F20A8D">
              <w:rPr>
                <w:sz w:val="22"/>
                <w:szCs w:val="22"/>
              </w:rPr>
              <w:t>3</w:t>
            </w:r>
          </w:p>
        </w:tc>
        <w:tc>
          <w:tcPr>
            <w:tcW w:w="1755" w:type="dxa"/>
          </w:tcPr>
          <w:p w:rsidR="00A73325" w:rsidRPr="00F20A8D" w:rsidRDefault="00A73325" w:rsidP="00D73421">
            <w:pPr>
              <w:jc w:val="both"/>
              <w:rPr>
                <w:sz w:val="22"/>
                <w:szCs w:val="22"/>
              </w:rPr>
            </w:pPr>
            <w:r w:rsidRPr="00F20A8D">
              <w:rPr>
                <w:sz w:val="22"/>
                <w:szCs w:val="22"/>
              </w:rPr>
              <w:t>4</w:t>
            </w:r>
          </w:p>
        </w:tc>
      </w:tr>
      <w:tr w:rsidR="00A73325" w:rsidTr="00D73421">
        <w:tc>
          <w:tcPr>
            <w:tcW w:w="1581" w:type="dxa"/>
          </w:tcPr>
          <w:p w:rsidR="00532CEA" w:rsidRPr="00532CEA" w:rsidRDefault="00532CEA" w:rsidP="00532CEA">
            <w:pPr>
              <w:jc w:val="both"/>
              <w:rPr>
                <w:sz w:val="22"/>
                <w:szCs w:val="22"/>
                <w:lang w:val="en-US"/>
              </w:rPr>
            </w:pPr>
            <w:r w:rsidRPr="00532CEA">
              <w:rPr>
                <w:sz w:val="22"/>
                <w:szCs w:val="22"/>
                <w:lang w:val="en-US"/>
              </w:rPr>
              <w:t>Breath,</w:t>
            </w:r>
          </w:p>
          <w:p w:rsidR="00A73325" w:rsidRPr="00532CEA" w:rsidRDefault="00532CEA" w:rsidP="00532CEA">
            <w:pPr>
              <w:jc w:val="both"/>
              <w:rPr>
                <w:sz w:val="22"/>
                <w:szCs w:val="22"/>
                <w:lang w:val="en-US"/>
              </w:rPr>
            </w:pPr>
            <w:r w:rsidRPr="00532CEA">
              <w:rPr>
                <w:sz w:val="22"/>
                <w:szCs w:val="22"/>
                <w:lang w:val="en-US"/>
              </w:rPr>
              <w:t>PaO2/FiO2, mm Hg</w:t>
            </w:r>
          </w:p>
        </w:tc>
        <w:tc>
          <w:tcPr>
            <w:tcW w:w="1481" w:type="dxa"/>
          </w:tcPr>
          <w:p w:rsidR="00A73325" w:rsidRPr="00F20A8D" w:rsidRDefault="00A73325" w:rsidP="00D73421">
            <w:pPr>
              <w:jc w:val="both"/>
              <w:rPr>
                <w:sz w:val="22"/>
                <w:szCs w:val="22"/>
              </w:rPr>
            </w:pPr>
            <w:r w:rsidRPr="00F20A8D">
              <w:rPr>
                <w:sz w:val="22"/>
                <w:szCs w:val="22"/>
              </w:rPr>
              <w:t>&gt; 400</w:t>
            </w:r>
          </w:p>
        </w:tc>
        <w:tc>
          <w:tcPr>
            <w:tcW w:w="1466" w:type="dxa"/>
          </w:tcPr>
          <w:p w:rsidR="00A73325" w:rsidRPr="00F20A8D" w:rsidRDefault="00A73325" w:rsidP="00D73421">
            <w:pPr>
              <w:jc w:val="both"/>
              <w:rPr>
                <w:sz w:val="22"/>
                <w:szCs w:val="22"/>
              </w:rPr>
            </w:pPr>
            <w:r w:rsidRPr="00F20A8D">
              <w:rPr>
                <w:sz w:val="22"/>
                <w:szCs w:val="22"/>
              </w:rPr>
              <w:t>&lt;400</w:t>
            </w:r>
          </w:p>
        </w:tc>
        <w:tc>
          <w:tcPr>
            <w:tcW w:w="1532" w:type="dxa"/>
          </w:tcPr>
          <w:p w:rsidR="00A73325" w:rsidRPr="00F20A8D" w:rsidRDefault="00A73325" w:rsidP="00D73421">
            <w:pPr>
              <w:jc w:val="both"/>
              <w:rPr>
                <w:sz w:val="22"/>
                <w:szCs w:val="22"/>
              </w:rPr>
            </w:pPr>
            <w:r w:rsidRPr="00F20A8D">
              <w:rPr>
                <w:sz w:val="22"/>
                <w:szCs w:val="22"/>
              </w:rPr>
              <w:t>&lt;300</w:t>
            </w:r>
          </w:p>
        </w:tc>
        <w:tc>
          <w:tcPr>
            <w:tcW w:w="1755" w:type="dxa"/>
          </w:tcPr>
          <w:p w:rsidR="00A73325" w:rsidRPr="00F20A8D" w:rsidRDefault="00A73325" w:rsidP="00D73421">
            <w:pPr>
              <w:jc w:val="both"/>
              <w:rPr>
                <w:sz w:val="22"/>
                <w:szCs w:val="22"/>
              </w:rPr>
            </w:pPr>
            <w:r w:rsidRPr="00F20A8D">
              <w:rPr>
                <w:sz w:val="22"/>
                <w:szCs w:val="22"/>
              </w:rPr>
              <w:t xml:space="preserve">&lt;200 </w:t>
            </w:r>
            <w:proofErr w:type="spellStart"/>
            <w:r w:rsidR="00532CEA" w:rsidRPr="00532CEA">
              <w:rPr>
                <w:sz w:val="22"/>
                <w:szCs w:val="22"/>
              </w:rPr>
              <w:t>with</w:t>
            </w:r>
            <w:proofErr w:type="spellEnd"/>
            <w:r w:rsidR="00532CEA" w:rsidRPr="00532CEA">
              <w:rPr>
                <w:sz w:val="22"/>
                <w:szCs w:val="22"/>
              </w:rPr>
              <w:t xml:space="preserve"> </w:t>
            </w:r>
            <w:proofErr w:type="spellStart"/>
            <w:r w:rsidR="00532CEA" w:rsidRPr="00532CEA">
              <w:rPr>
                <w:sz w:val="22"/>
                <w:szCs w:val="22"/>
              </w:rPr>
              <w:t>respiratory</w:t>
            </w:r>
            <w:proofErr w:type="spellEnd"/>
            <w:r w:rsidR="00532CEA" w:rsidRPr="00532CEA">
              <w:rPr>
                <w:sz w:val="22"/>
                <w:szCs w:val="22"/>
              </w:rPr>
              <w:t xml:space="preserve"> </w:t>
            </w:r>
            <w:proofErr w:type="spellStart"/>
            <w:r w:rsidR="00532CEA" w:rsidRPr="00532CEA">
              <w:rPr>
                <w:sz w:val="22"/>
                <w:szCs w:val="22"/>
              </w:rPr>
              <w:t>support</w:t>
            </w:r>
            <w:proofErr w:type="spellEnd"/>
          </w:p>
        </w:tc>
        <w:tc>
          <w:tcPr>
            <w:tcW w:w="1755" w:type="dxa"/>
          </w:tcPr>
          <w:p w:rsidR="00A73325" w:rsidRPr="00F20A8D" w:rsidRDefault="00A73325" w:rsidP="00D73421">
            <w:pPr>
              <w:jc w:val="both"/>
              <w:rPr>
                <w:sz w:val="22"/>
                <w:szCs w:val="22"/>
              </w:rPr>
            </w:pPr>
            <w:r w:rsidRPr="00F20A8D">
              <w:rPr>
                <w:sz w:val="22"/>
                <w:szCs w:val="22"/>
                <w:lang w:val="en-US"/>
              </w:rPr>
              <w:t>&lt;</w:t>
            </w:r>
            <w:r w:rsidRPr="00F20A8D">
              <w:rPr>
                <w:sz w:val="22"/>
                <w:szCs w:val="22"/>
              </w:rPr>
              <w:t xml:space="preserve">100 </w:t>
            </w:r>
            <w:proofErr w:type="spellStart"/>
            <w:r w:rsidR="00532CEA" w:rsidRPr="00532CEA">
              <w:rPr>
                <w:sz w:val="22"/>
                <w:szCs w:val="22"/>
              </w:rPr>
              <w:t>with</w:t>
            </w:r>
            <w:proofErr w:type="spellEnd"/>
            <w:r w:rsidR="00532CEA" w:rsidRPr="00532CEA">
              <w:rPr>
                <w:sz w:val="22"/>
                <w:szCs w:val="22"/>
              </w:rPr>
              <w:t xml:space="preserve"> </w:t>
            </w:r>
            <w:proofErr w:type="spellStart"/>
            <w:r w:rsidR="00532CEA" w:rsidRPr="00532CEA">
              <w:rPr>
                <w:sz w:val="22"/>
                <w:szCs w:val="22"/>
              </w:rPr>
              <w:t>respiratory</w:t>
            </w:r>
            <w:proofErr w:type="spellEnd"/>
            <w:r w:rsidR="00532CEA" w:rsidRPr="00532CEA">
              <w:rPr>
                <w:sz w:val="22"/>
                <w:szCs w:val="22"/>
              </w:rPr>
              <w:t xml:space="preserve"> </w:t>
            </w:r>
            <w:proofErr w:type="spellStart"/>
            <w:r w:rsidR="00532CEA" w:rsidRPr="00532CEA">
              <w:rPr>
                <w:sz w:val="22"/>
                <w:szCs w:val="22"/>
              </w:rPr>
              <w:t>support</w:t>
            </w:r>
            <w:proofErr w:type="spellEnd"/>
          </w:p>
        </w:tc>
      </w:tr>
      <w:tr w:rsidR="00A73325" w:rsidTr="00D73421">
        <w:tc>
          <w:tcPr>
            <w:tcW w:w="1581" w:type="dxa"/>
          </w:tcPr>
          <w:p w:rsidR="00A73325" w:rsidRPr="00532CEA" w:rsidRDefault="00532CEA" w:rsidP="00532CEA">
            <w:pPr>
              <w:jc w:val="both"/>
              <w:rPr>
                <w:sz w:val="22"/>
                <w:szCs w:val="22"/>
                <w:lang w:val="en-US"/>
              </w:rPr>
            </w:pPr>
            <w:proofErr w:type="spellStart"/>
            <w:r w:rsidRPr="00532CEA">
              <w:rPr>
                <w:sz w:val="22"/>
                <w:szCs w:val="22"/>
              </w:rPr>
              <w:t>Coagulation</w:t>
            </w:r>
            <w:proofErr w:type="spellEnd"/>
            <w:r w:rsidRPr="00532CEA">
              <w:rPr>
                <w:sz w:val="22"/>
                <w:szCs w:val="22"/>
              </w:rPr>
              <w:t xml:space="preserve">, </w:t>
            </w:r>
            <w:proofErr w:type="spellStart"/>
            <w:r w:rsidRPr="00532CEA">
              <w:rPr>
                <w:sz w:val="22"/>
                <w:szCs w:val="22"/>
              </w:rPr>
              <w:t>platelets</w:t>
            </w:r>
            <w:proofErr w:type="spellEnd"/>
            <w:r w:rsidRPr="00532CEA">
              <w:rPr>
                <w:sz w:val="22"/>
                <w:szCs w:val="22"/>
              </w:rPr>
              <w:t xml:space="preserve">,  </w:t>
            </w:r>
            <w:r w:rsidR="00A73325" w:rsidRPr="00F20A8D">
              <w:rPr>
                <w:sz w:val="22"/>
                <w:szCs w:val="22"/>
              </w:rPr>
              <w:t>х10</w:t>
            </w:r>
            <w:r w:rsidR="00A73325" w:rsidRPr="00F20A8D">
              <w:rPr>
                <w:sz w:val="22"/>
                <w:szCs w:val="22"/>
                <w:vertAlign w:val="superscript"/>
              </w:rPr>
              <w:t>9</w:t>
            </w:r>
            <w:r w:rsidR="00A73325" w:rsidRPr="00F20A8D">
              <w:rPr>
                <w:sz w:val="22"/>
                <w:szCs w:val="22"/>
              </w:rPr>
              <w:t>/</w:t>
            </w:r>
            <w:r>
              <w:rPr>
                <w:sz w:val="22"/>
                <w:szCs w:val="22"/>
                <w:lang w:val="en-US"/>
              </w:rPr>
              <w:t>l</w:t>
            </w:r>
          </w:p>
        </w:tc>
        <w:tc>
          <w:tcPr>
            <w:tcW w:w="1481" w:type="dxa"/>
          </w:tcPr>
          <w:p w:rsidR="00A73325" w:rsidRPr="00F20A8D" w:rsidRDefault="00A73325" w:rsidP="00D73421">
            <w:pPr>
              <w:jc w:val="both"/>
              <w:rPr>
                <w:sz w:val="22"/>
                <w:szCs w:val="22"/>
              </w:rPr>
            </w:pPr>
            <w:r w:rsidRPr="00F20A8D">
              <w:rPr>
                <w:sz w:val="22"/>
                <w:szCs w:val="22"/>
                <w:lang w:val="en-US"/>
              </w:rPr>
              <w:t>&gt;</w:t>
            </w:r>
            <w:r w:rsidRPr="00F20A8D">
              <w:rPr>
                <w:sz w:val="22"/>
                <w:szCs w:val="22"/>
              </w:rPr>
              <w:t>150</w:t>
            </w:r>
          </w:p>
        </w:tc>
        <w:tc>
          <w:tcPr>
            <w:tcW w:w="1466" w:type="dxa"/>
          </w:tcPr>
          <w:p w:rsidR="00A73325" w:rsidRPr="00F20A8D" w:rsidRDefault="00A73325" w:rsidP="00D73421">
            <w:pPr>
              <w:jc w:val="both"/>
              <w:rPr>
                <w:sz w:val="22"/>
                <w:szCs w:val="22"/>
                <w:lang w:val="en-US"/>
              </w:rPr>
            </w:pPr>
            <w:r w:rsidRPr="00F20A8D">
              <w:rPr>
                <w:sz w:val="22"/>
                <w:szCs w:val="22"/>
                <w:lang w:val="en-US"/>
              </w:rPr>
              <w:t>&lt;150</w:t>
            </w:r>
          </w:p>
        </w:tc>
        <w:tc>
          <w:tcPr>
            <w:tcW w:w="1532" w:type="dxa"/>
          </w:tcPr>
          <w:p w:rsidR="00A73325" w:rsidRPr="00F20A8D" w:rsidRDefault="00A73325" w:rsidP="00D73421">
            <w:pPr>
              <w:jc w:val="both"/>
              <w:rPr>
                <w:sz w:val="22"/>
                <w:szCs w:val="22"/>
                <w:lang w:val="en-US"/>
              </w:rPr>
            </w:pPr>
            <w:r w:rsidRPr="00F20A8D">
              <w:rPr>
                <w:sz w:val="22"/>
                <w:szCs w:val="22"/>
                <w:lang w:val="en-US"/>
              </w:rPr>
              <w:t>&lt;100</w:t>
            </w:r>
          </w:p>
        </w:tc>
        <w:tc>
          <w:tcPr>
            <w:tcW w:w="1755" w:type="dxa"/>
          </w:tcPr>
          <w:p w:rsidR="00A73325" w:rsidRPr="00F20A8D" w:rsidRDefault="00A73325" w:rsidP="00D73421">
            <w:pPr>
              <w:jc w:val="both"/>
              <w:rPr>
                <w:sz w:val="22"/>
                <w:szCs w:val="22"/>
                <w:lang w:val="en-US"/>
              </w:rPr>
            </w:pPr>
            <w:r w:rsidRPr="00F20A8D">
              <w:rPr>
                <w:sz w:val="22"/>
                <w:szCs w:val="22"/>
                <w:lang w:val="en-US"/>
              </w:rPr>
              <w:t>&lt;50</w:t>
            </w:r>
          </w:p>
        </w:tc>
        <w:tc>
          <w:tcPr>
            <w:tcW w:w="1755" w:type="dxa"/>
          </w:tcPr>
          <w:p w:rsidR="00A73325" w:rsidRPr="00F20A8D" w:rsidRDefault="00A73325" w:rsidP="00D73421">
            <w:pPr>
              <w:jc w:val="both"/>
              <w:rPr>
                <w:sz w:val="22"/>
                <w:szCs w:val="22"/>
              </w:rPr>
            </w:pPr>
            <w:r w:rsidRPr="00F20A8D">
              <w:rPr>
                <w:sz w:val="22"/>
                <w:szCs w:val="22"/>
                <w:lang w:val="en-US"/>
              </w:rPr>
              <w:t>&lt;</w:t>
            </w:r>
            <w:r w:rsidRPr="00F20A8D">
              <w:rPr>
                <w:sz w:val="22"/>
                <w:szCs w:val="22"/>
              </w:rPr>
              <w:t>20</w:t>
            </w:r>
          </w:p>
        </w:tc>
      </w:tr>
      <w:tr w:rsidR="00A73325" w:rsidTr="00D73421">
        <w:tc>
          <w:tcPr>
            <w:tcW w:w="1581" w:type="dxa"/>
          </w:tcPr>
          <w:p w:rsidR="00A73325" w:rsidRPr="00F20A8D" w:rsidRDefault="00532CEA" w:rsidP="00D73421">
            <w:pPr>
              <w:jc w:val="both"/>
              <w:rPr>
                <w:sz w:val="22"/>
                <w:szCs w:val="22"/>
              </w:rPr>
            </w:pPr>
            <w:proofErr w:type="spellStart"/>
            <w:r>
              <w:rPr>
                <w:sz w:val="22"/>
                <w:szCs w:val="22"/>
              </w:rPr>
              <w:t>Liver</w:t>
            </w:r>
            <w:proofErr w:type="spellEnd"/>
            <w:r>
              <w:rPr>
                <w:sz w:val="22"/>
                <w:szCs w:val="22"/>
              </w:rPr>
              <w:t xml:space="preserve">, </w:t>
            </w:r>
            <w:proofErr w:type="spellStart"/>
            <w:r>
              <w:rPr>
                <w:sz w:val="22"/>
                <w:szCs w:val="22"/>
              </w:rPr>
              <w:t>bilirubin</w:t>
            </w:r>
            <w:proofErr w:type="spellEnd"/>
            <w:r>
              <w:rPr>
                <w:sz w:val="22"/>
                <w:szCs w:val="22"/>
              </w:rPr>
              <w:t xml:space="preserve">, </w:t>
            </w:r>
            <w:proofErr w:type="spellStart"/>
            <w:r>
              <w:rPr>
                <w:sz w:val="22"/>
                <w:szCs w:val="22"/>
              </w:rPr>
              <w:t>μmol</w:t>
            </w:r>
            <w:proofErr w:type="spellEnd"/>
            <w:r>
              <w:rPr>
                <w:sz w:val="22"/>
                <w:szCs w:val="22"/>
              </w:rPr>
              <w:t>/</w:t>
            </w:r>
            <w:r w:rsidRPr="00532CEA">
              <w:rPr>
                <w:sz w:val="22"/>
                <w:szCs w:val="22"/>
              </w:rPr>
              <w:t>l</w:t>
            </w:r>
          </w:p>
        </w:tc>
        <w:tc>
          <w:tcPr>
            <w:tcW w:w="1481" w:type="dxa"/>
          </w:tcPr>
          <w:p w:rsidR="00A73325" w:rsidRPr="00F20A8D" w:rsidRDefault="00A73325" w:rsidP="00D73421">
            <w:pPr>
              <w:jc w:val="both"/>
              <w:rPr>
                <w:sz w:val="22"/>
                <w:szCs w:val="22"/>
              </w:rPr>
            </w:pPr>
            <w:r w:rsidRPr="00F20A8D">
              <w:rPr>
                <w:sz w:val="22"/>
                <w:szCs w:val="22"/>
                <w:lang w:val="en-US"/>
              </w:rPr>
              <w:t>&lt;</w:t>
            </w:r>
            <w:r w:rsidRPr="00F20A8D">
              <w:rPr>
                <w:sz w:val="22"/>
                <w:szCs w:val="22"/>
              </w:rPr>
              <w:t>20</w:t>
            </w:r>
          </w:p>
        </w:tc>
        <w:tc>
          <w:tcPr>
            <w:tcW w:w="1466" w:type="dxa"/>
          </w:tcPr>
          <w:p w:rsidR="00A73325" w:rsidRPr="00F20A8D" w:rsidRDefault="00A73325" w:rsidP="00D73421">
            <w:pPr>
              <w:jc w:val="both"/>
              <w:rPr>
                <w:sz w:val="22"/>
                <w:szCs w:val="22"/>
                <w:lang w:val="en-US"/>
              </w:rPr>
            </w:pPr>
            <w:r w:rsidRPr="00F20A8D">
              <w:rPr>
                <w:sz w:val="22"/>
                <w:szCs w:val="22"/>
              </w:rPr>
              <w:t>20-3</w:t>
            </w:r>
            <w:r w:rsidRPr="00F20A8D">
              <w:rPr>
                <w:sz w:val="22"/>
                <w:szCs w:val="22"/>
                <w:lang w:val="en-US"/>
              </w:rPr>
              <w:t>2</w:t>
            </w:r>
          </w:p>
        </w:tc>
        <w:tc>
          <w:tcPr>
            <w:tcW w:w="1532" w:type="dxa"/>
          </w:tcPr>
          <w:p w:rsidR="00A73325" w:rsidRPr="00F20A8D" w:rsidRDefault="00A73325" w:rsidP="00D73421">
            <w:pPr>
              <w:jc w:val="both"/>
              <w:rPr>
                <w:sz w:val="22"/>
                <w:szCs w:val="22"/>
              </w:rPr>
            </w:pPr>
            <w:r w:rsidRPr="00F20A8D">
              <w:rPr>
                <w:sz w:val="22"/>
                <w:szCs w:val="22"/>
              </w:rPr>
              <w:t>3</w:t>
            </w:r>
            <w:r w:rsidRPr="00F20A8D">
              <w:rPr>
                <w:sz w:val="22"/>
                <w:szCs w:val="22"/>
                <w:lang w:val="en-US"/>
              </w:rPr>
              <w:t>3</w:t>
            </w:r>
            <w:r w:rsidRPr="00F20A8D">
              <w:rPr>
                <w:sz w:val="22"/>
                <w:szCs w:val="22"/>
              </w:rPr>
              <w:t>-101</w:t>
            </w:r>
          </w:p>
        </w:tc>
        <w:tc>
          <w:tcPr>
            <w:tcW w:w="1755" w:type="dxa"/>
          </w:tcPr>
          <w:p w:rsidR="00A73325" w:rsidRPr="00F20A8D" w:rsidRDefault="00A73325" w:rsidP="00D73421">
            <w:pPr>
              <w:jc w:val="both"/>
              <w:rPr>
                <w:sz w:val="22"/>
                <w:szCs w:val="22"/>
              </w:rPr>
            </w:pPr>
            <w:r w:rsidRPr="00F20A8D">
              <w:rPr>
                <w:sz w:val="22"/>
                <w:szCs w:val="22"/>
              </w:rPr>
              <w:t>102-204</w:t>
            </w:r>
          </w:p>
        </w:tc>
        <w:tc>
          <w:tcPr>
            <w:tcW w:w="1755" w:type="dxa"/>
          </w:tcPr>
          <w:p w:rsidR="00A73325" w:rsidRPr="00F20A8D" w:rsidRDefault="00532CEA" w:rsidP="00D73421">
            <w:pPr>
              <w:jc w:val="both"/>
              <w:rPr>
                <w:sz w:val="22"/>
                <w:szCs w:val="22"/>
              </w:rPr>
            </w:pPr>
            <w:r>
              <w:rPr>
                <w:sz w:val="22"/>
                <w:szCs w:val="22"/>
                <w:lang w:val="en-US"/>
              </w:rPr>
              <w:t>&gt;</w:t>
            </w:r>
            <w:r w:rsidR="00A73325" w:rsidRPr="00F20A8D">
              <w:rPr>
                <w:sz w:val="22"/>
                <w:szCs w:val="22"/>
              </w:rPr>
              <w:t xml:space="preserve"> 204</w:t>
            </w:r>
          </w:p>
        </w:tc>
      </w:tr>
      <w:tr w:rsidR="00A73325" w:rsidRPr="00A812D7" w:rsidTr="00D73421">
        <w:tc>
          <w:tcPr>
            <w:tcW w:w="1581" w:type="dxa"/>
          </w:tcPr>
          <w:p w:rsidR="00A73325" w:rsidRPr="00F20A8D" w:rsidRDefault="00532CEA" w:rsidP="00D73421">
            <w:pPr>
              <w:jc w:val="both"/>
              <w:rPr>
                <w:sz w:val="22"/>
                <w:szCs w:val="22"/>
              </w:rPr>
            </w:pPr>
            <w:proofErr w:type="spellStart"/>
            <w:r w:rsidRPr="00532CEA">
              <w:rPr>
                <w:sz w:val="22"/>
                <w:szCs w:val="22"/>
              </w:rPr>
              <w:t>Cardiovascular</w:t>
            </w:r>
            <w:proofErr w:type="spellEnd"/>
            <w:r w:rsidRPr="00532CEA">
              <w:rPr>
                <w:sz w:val="22"/>
                <w:szCs w:val="22"/>
              </w:rPr>
              <w:t xml:space="preserve"> </w:t>
            </w:r>
            <w:proofErr w:type="spellStart"/>
            <w:r w:rsidRPr="00532CEA">
              <w:rPr>
                <w:sz w:val="22"/>
                <w:szCs w:val="22"/>
              </w:rPr>
              <w:t>system</w:t>
            </w:r>
            <w:proofErr w:type="spellEnd"/>
            <w:r w:rsidRPr="00532CEA">
              <w:rPr>
                <w:sz w:val="22"/>
                <w:szCs w:val="22"/>
              </w:rPr>
              <w:t xml:space="preserve">, </w:t>
            </w:r>
            <w:proofErr w:type="spellStart"/>
            <w:r w:rsidRPr="00532CEA">
              <w:rPr>
                <w:sz w:val="22"/>
                <w:szCs w:val="22"/>
              </w:rPr>
              <w:t>hypotension</w:t>
            </w:r>
            <w:proofErr w:type="spellEnd"/>
          </w:p>
        </w:tc>
        <w:tc>
          <w:tcPr>
            <w:tcW w:w="1481" w:type="dxa"/>
          </w:tcPr>
          <w:p w:rsidR="00A73325" w:rsidRPr="00532CEA" w:rsidRDefault="00532CEA" w:rsidP="00D73421">
            <w:pPr>
              <w:jc w:val="both"/>
              <w:rPr>
                <w:sz w:val="22"/>
                <w:szCs w:val="22"/>
                <w:lang w:val="en-US"/>
              </w:rPr>
            </w:pPr>
            <w:r w:rsidRPr="00532CEA">
              <w:rPr>
                <w:sz w:val="22"/>
                <w:szCs w:val="22"/>
                <w:lang w:val="en-US"/>
              </w:rPr>
              <w:t xml:space="preserve">Average BP </w:t>
            </w:r>
            <w:r w:rsidR="00A73325" w:rsidRPr="00532CEA">
              <w:rPr>
                <w:sz w:val="22"/>
                <w:szCs w:val="22"/>
                <w:lang w:val="en-US"/>
              </w:rPr>
              <w:t xml:space="preserve">&gt;70 </w:t>
            </w:r>
            <w:r w:rsidRPr="00532CEA">
              <w:rPr>
                <w:sz w:val="22"/>
                <w:szCs w:val="22"/>
                <w:lang w:val="en-US"/>
              </w:rPr>
              <w:t>mm Hg</w:t>
            </w:r>
          </w:p>
        </w:tc>
        <w:tc>
          <w:tcPr>
            <w:tcW w:w="1466" w:type="dxa"/>
          </w:tcPr>
          <w:p w:rsidR="00A73325" w:rsidRPr="00532CEA" w:rsidRDefault="00532CEA" w:rsidP="00D73421">
            <w:pPr>
              <w:jc w:val="both"/>
              <w:rPr>
                <w:sz w:val="22"/>
                <w:szCs w:val="22"/>
                <w:lang w:val="en-US"/>
              </w:rPr>
            </w:pPr>
            <w:r w:rsidRPr="00532CEA">
              <w:rPr>
                <w:sz w:val="22"/>
                <w:szCs w:val="22"/>
                <w:lang w:val="en-US"/>
              </w:rPr>
              <w:t>Average BP</w:t>
            </w:r>
            <w:r w:rsidR="00A73325" w:rsidRPr="00532CEA">
              <w:rPr>
                <w:sz w:val="22"/>
                <w:szCs w:val="22"/>
                <w:lang w:val="en-US"/>
              </w:rPr>
              <w:t xml:space="preserve"> &lt;70 </w:t>
            </w:r>
            <w:r w:rsidRPr="00532CEA">
              <w:rPr>
                <w:sz w:val="22"/>
                <w:szCs w:val="22"/>
                <w:lang w:val="en-US"/>
              </w:rPr>
              <w:t>mm Hg</w:t>
            </w:r>
          </w:p>
        </w:tc>
        <w:tc>
          <w:tcPr>
            <w:tcW w:w="1532" w:type="dxa"/>
          </w:tcPr>
          <w:p w:rsidR="00A73325" w:rsidRPr="00532CEA" w:rsidRDefault="00532CEA" w:rsidP="00532CEA">
            <w:pPr>
              <w:jc w:val="both"/>
              <w:rPr>
                <w:sz w:val="22"/>
                <w:szCs w:val="22"/>
                <w:lang w:val="en-US"/>
              </w:rPr>
            </w:pPr>
            <w:r w:rsidRPr="00532CEA">
              <w:rPr>
                <w:sz w:val="22"/>
                <w:szCs w:val="22"/>
                <w:lang w:val="en-US"/>
              </w:rPr>
              <w:t xml:space="preserve">Dopamine ≤5 mcg/kg/min or </w:t>
            </w:r>
            <w:proofErr w:type="spellStart"/>
            <w:r w:rsidRPr="00532CEA">
              <w:rPr>
                <w:sz w:val="22"/>
                <w:szCs w:val="22"/>
                <w:lang w:val="en-US"/>
              </w:rPr>
              <w:t>dobutamine</w:t>
            </w:r>
            <w:proofErr w:type="spellEnd"/>
            <w:r w:rsidRPr="00532CEA">
              <w:rPr>
                <w:sz w:val="22"/>
                <w:szCs w:val="22"/>
                <w:lang w:val="en-US"/>
              </w:rPr>
              <w:t xml:space="preserve"> (any dose)</w:t>
            </w:r>
          </w:p>
        </w:tc>
        <w:tc>
          <w:tcPr>
            <w:tcW w:w="1755" w:type="dxa"/>
          </w:tcPr>
          <w:p w:rsidR="00A73325" w:rsidRPr="00532CEA" w:rsidRDefault="00532CEA" w:rsidP="00532CEA">
            <w:pPr>
              <w:jc w:val="both"/>
              <w:rPr>
                <w:sz w:val="22"/>
                <w:szCs w:val="22"/>
                <w:lang w:val="en-US"/>
              </w:rPr>
            </w:pPr>
            <w:r w:rsidRPr="00532CEA">
              <w:rPr>
                <w:sz w:val="22"/>
                <w:szCs w:val="22"/>
                <w:lang w:val="en-US"/>
              </w:rPr>
              <w:t xml:space="preserve">Dopamine </w:t>
            </w:r>
            <w:r w:rsidR="00A73325" w:rsidRPr="00532CEA">
              <w:rPr>
                <w:sz w:val="22"/>
                <w:szCs w:val="22"/>
                <w:lang w:val="en-US"/>
              </w:rPr>
              <w:t xml:space="preserve">&gt;5, </w:t>
            </w:r>
            <w:r>
              <w:rPr>
                <w:sz w:val="22"/>
                <w:szCs w:val="22"/>
                <w:lang w:val="en-US"/>
              </w:rPr>
              <w:t>or</w:t>
            </w:r>
            <w:r w:rsidR="00A73325" w:rsidRPr="00532CEA">
              <w:rPr>
                <w:sz w:val="22"/>
                <w:szCs w:val="22"/>
                <w:lang w:val="en-US"/>
              </w:rPr>
              <w:t xml:space="preserve"> </w:t>
            </w:r>
            <w:r>
              <w:rPr>
                <w:sz w:val="22"/>
                <w:szCs w:val="22"/>
                <w:lang w:val="en-US"/>
              </w:rPr>
              <w:t xml:space="preserve">epinephrine </w:t>
            </w:r>
            <w:r w:rsidR="00A73325" w:rsidRPr="00532CEA">
              <w:rPr>
                <w:sz w:val="22"/>
                <w:szCs w:val="22"/>
                <w:lang w:val="en-US"/>
              </w:rPr>
              <w:t xml:space="preserve">≤0,1, </w:t>
            </w:r>
            <w:r>
              <w:rPr>
                <w:sz w:val="22"/>
                <w:szCs w:val="22"/>
                <w:lang w:val="en-US"/>
              </w:rPr>
              <w:t>or</w:t>
            </w:r>
            <w:r w:rsidR="00A73325" w:rsidRPr="00532CEA">
              <w:rPr>
                <w:sz w:val="22"/>
                <w:szCs w:val="22"/>
                <w:lang w:val="en-US"/>
              </w:rPr>
              <w:t xml:space="preserve"> </w:t>
            </w:r>
            <w:proofErr w:type="spellStart"/>
            <w:r>
              <w:rPr>
                <w:sz w:val="22"/>
                <w:szCs w:val="22"/>
                <w:lang w:val="en-US"/>
              </w:rPr>
              <w:t>norepinefrine</w:t>
            </w:r>
            <w:proofErr w:type="spellEnd"/>
            <w:r w:rsidR="00A73325" w:rsidRPr="00532CEA">
              <w:rPr>
                <w:sz w:val="22"/>
                <w:szCs w:val="22"/>
                <w:lang w:val="en-US"/>
              </w:rPr>
              <w:t xml:space="preserve"> ≤0,1 </w:t>
            </w:r>
            <w:r w:rsidRPr="00532CEA">
              <w:rPr>
                <w:sz w:val="22"/>
                <w:szCs w:val="22"/>
                <w:lang w:val="en-US"/>
              </w:rPr>
              <w:t>mcg/kg/min</w:t>
            </w:r>
          </w:p>
        </w:tc>
        <w:tc>
          <w:tcPr>
            <w:tcW w:w="1755" w:type="dxa"/>
          </w:tcPr>
          <w:p w:rsidR="00A73325" w:rsidRPr="00532CEA" w:rsidRDefault="00532CEA" w:rsidP="00532CEA">
            <w:pPr>
              <w:jc w:val="both"/>
              <w:rPr>
                <w:sz w:val="22"/>
                <w:szCs w:val="22"/>
                <w:lang w:val="en-US"/>
              </w:rPr>
            </w:pPr>
            <w:r>
              <w:rPr>
                <w:sz w:val="22"/>
                <w:szCs w:val="22"/>
                <w:lang w:val="en-US"/>
              </w:rPr>
              <w:t>Dopamine</w:t>
            </w:r>
            <w:r w:rsidR="00A73325" w:rsidRPr="00532CEA">
              <w:rPr>
                <w:sz w:val="22"/>
                <w:szCs w:val="22"/>
                <w:lang w:val="en-US"/>
              </w:rPr>
              <w:t xml:space="preserve"> &gt;15, </w:t>
            </w:r>
            <w:r>
              <w:rPr>
                <w:sz w:val="22"/>
                <w:szCs w:val="22"/>
                <w:lang w:val="en-US"/>
              </w:rPr>
              <w:t>or</w:t>
            </w:r>
            <w:r w:rsidRPr="00532CEA">
              <w:rPr>
                <w:sz w:val="22"/>
                <w:szCs w:val="22"/>
                <w:lang w:val="en-US"/>
              </w:rPr>
              <w:t xml:space="preserve"> </w:t>
            </w:r>
            <w:r>
              <w:rPr>
                <w:sz w:val="22"/>
                <w:szCs w:val="22"/>
                <w:lang w:val="en-US"/>
              </w:rPr>
              <w:t xml:space="preserve">epinephrine </w:t>
            </w:r>
            <w:r w:rsidR="00A73325" w:rsidRPr="00532CEA">
              <w:rPr>
                <w:sz w:val="22"/>
                <w:szCs w:val="22"/>
                <w:lang w:val="en-US"/>
              </w:rPr>
              <w:t xml:space="preserve">&gt;0,1, </w:t>
            </w:r>
            <w:r>
              <w:rPr>
                <w:sz w:val="22"/>
                <w:szCs w:val="22"/>
                <w:lang w:val="en-US"/>
              </w:rPr>
              <w:t>or</w:t>
            </w:r>
            <w:r w:rsidR="00A73325" w:rsidRPr="00532CEA">
              <w:rPr>
                <w:sz w:val="22"/>
                <w:szCs w:val="22"/>
                <w:lang w:val="en-US"/>
              </w:rPr>
              <w:t xml:space="preserve"> </w:t>
            </w:r>
            <w:proofErr w:type="spellStart"/>
            <w:r>
              <w:rPr>
                <w:sz w:val="22"/>
                <w:szCs w:val="22"/>
                <w:lang w:val="en-US"/>
              </w:rPr>
              <w:t>norepinefrine</w:t>
            </w:r>
            <w:proofErr w:type="spellEnd"/>
            <w:r w:rsidRPr="00532CEA">
              <w:rPr>
                <w:sz w:val="22"/>
                <w:szCs w:val="22"/>
                <w:lang w:val="en-US"/>
              </w:rPr>
              <w:t xml:space="preserve"> </w:t>
            </w:r>
            <w:r w:rsidR="00A73325" w:rsidRPr="00532CEA">
              <w:rPr>
                <w:sz w:val="22"/>
                <w:szCs w:val="22"/>
                <w:lang w:val="en-US"/>
              </w:rPr>
              <w:t xml:space="preserve">&gt;0,1 </w:t>
            </w:r>
            <w:r w:rsidRPr="00532CEA">
              <w:rPr>
                <w:sz w:val="22"/>
                <w:szCs w:val="22"/>
                <w:lang w:val="en-US"/>
              </w:rPr>
              <w:t>mcg/kg/min</w:t>
            </w:r>
          </w:p>
        </w:tc>
      </w:tr>
      <w:tr w:rsidR="00A73325" w:rsidTr="00D73421">
        <w:tc>
          <w:tcPr>
            <w:tcW w:w="1581" w:type="dxa"/>
          </w:tcPr>
          <w:p w:rsidR="00A73325" w:rsidRPr="00532CEA" w:rsidRDefault="00532CEA" w:rsidP="00D73421">
            <w:pPr>
              <w:jc w:val="both"/>
              <w:rPr>
                <w:sz w:val="22"/>
                <w:szCs w:val="22"/>
                <w:lang w:val="en-US"/>
              </w:rPr>
            </w:pPr>
            <w:r w:rsidRPr="00532CEA">
              <w:rPr>
                <w:sz w:val="22"/>
                <w:szCs w:val="22"/>
                <w:lang w:val="en-US"/>
              </w:rPr>
              <w:t>CNS, Glasgow Coma Scale (points)</w:t>
            </w:r>
          </w:p>
        </w:tc>
        <w:tc>
          <w:tcPr>
            <w:tcW w:w="1481" w:type="dxa"/>
          </w:tcPr>
          <w:p w:rsidR="00A73325" w:rsidRPr="00F20A8D" w:rsidRDefault="00A73325" w:rsidP="00D73421">
            <w:pPr>
              <w:jc w:val="both"/>
              <w:rPr>
                <w:sz w:val="22"/>
                <w:szCs w:val="22"/>
              </w:rPr>
            </w:pPr>
            <w:r w:rsidRPr="00F20A8D">
              <w:rPr>
                <w:sz w:val="22"/>
                <w:szCs w:val="22"/>
              </w:rPr>
              <w:t>15</w:t>
            </w:r>
          </w:p>
        </w:tc>
        <w:tc>
          <w:tcPr>
            <w:tcW w:w="1466" w:type="dxa"/>
          </w:tcPr>
          <w:p w:rsidR="00A73325" w:rsidRPr="00F20A8D" w:rsidRDefault="00A73325" w:rsidP="00D73421">
            <w:pPr>
              <w:jc w:val="both"/>
              <w:rPr>
                <w:sz w:val="22"/>
                <w:szCs w:val="22"/>
              </w:rPr>
            </w:pPr>
            <w:r w:rsidRPr="00F20A8D">
              <w:rPr>
                <w:sz w:val="22"/>
                <w:szCs w:val="22"/>
              </w:rPr>
              <w:t>13-14</w:t>
            </w:r>
          </w:p>
        </w:tc>
        <w:tc>
          <w:tcPr>
            <w:tcW w:w="1532" w:type="dxa"/>
          </w:tcPr>
          <w:p w:rsidR="00A73325" w:rsidRPr="00F20A8D" w:rsidRDefault="00A73325" w:rsidP="00D73421">
            <w:pPr>
              <w:jc w:val="both"/>
              <w:rPr>
                <w:sz w:val="22"/>
                <w:szCs w:val="22"/>
              </w:rPr>
            </w:pPr>
            <w:r w:rsidRPr="00F20A8D">
              <w:rPr>
                <w:sz w:val="22"/>
                <w:szCs w:val="22"/>
              </w:rPr>
              <w:t>10-12</w:t>
            </w:r>
          </w:p>
        </w:tc>
        <w:tc>
          <w:tcPr>
            <w:tcW w:w="1755" w:type="dxa"/>
          </w:tcPr>
          <w:p w:rsidR="00A73325" w:rsidRPr="00F20A8D" w:rsidRDefault="00A73325" w:rsidP="00D73421">
            <w:pPr>
              <w:jc w:val="both"/>
              <w:rPr>
                <w:sz w:val="22"/>
                <w:szCs w:val="22"/>
              </w:rPr>
            </w:pPr>
            <w:r w:rsidRPr="00F20A8D">
              <w:rPr>
                <w:sz w:val="22"/>
                <w:szCs w:val="22"/>
              </w:rPr>
              <w:t>6-9</w:t>
            </w:r>
          </w:p>
        </w:tc>
        <w:tc>
          <w:tcPr>
            <w:tcW w:w="1755" w:type="dxa"/>
          </w:tcPr>
          <w:p w:rsidR="00A73325" w:rsidRPr="00F20A8D" w:rsidRDefault="00A73325" w:rsidP="00D73421">
            <w:pPr>
              <w:jc w:val="both"/>
              <w:rPr>
                <w:sz w:val="22"/>
                <w:szCs w:val="22"/>
              </w:rPr>
            </w:pPr>
            <w:r w:rsidRPr="00F20A8D">
              <w:rPr>
                <w:sz w:val="22"/>
                <w:szCs w:val="22"/>
                <w:lang w:val="en-US"/>
              </w:rPr>
              <w:t>&lt;</w:t>
            </w:r>
            <w:r w:rsidRPr="00F20A8D">
              <w:rPr>
                <w:sz w:val="22"/>
                <w:szCs w:val="22"/>
              </w:rPr>
              <w:t>6</w:t>
            </w:r>
          </w:p>
        </w:tc>
      </w:tr>
      <w:tr w:rsidR="00A73325" w:rsidRPr="00A812D7" w:rsidTr="00D73421">
        <w:tc>
          <w:tcPr>
            <w:tcW w:w="1581" w:type="dxa"/>
          </w:tcPr>
          <w:p w:rsidR="00A73325" w:rsidRPr="00532CEA" w:rsidRDefault="00532CEA" w:rsidP="00532CEA">
            <w:pPr>
              <w:jc w:val="both"/>
              <w:rPr>
                <w:sz w:val="22"/>
                <w:szCs w:val="22"/>
                <w:lang w:val="en-US"/>
              </w:rPr>
            </w:pPr>
            <w:r w:rsidRPr="00532CEA">
              <w:rPr>
                <w:sz w:val="22"/>
                <w:szCs w:val="22"/>
                <w:lang w:val="en-US"/>
              </w:rPr>
              <w:t xml:space="preserve">Kidney, </w:t>
            </w:r>
            <w:proofErr w:type="spellStart"/>
            <w:r w:rsidRPr="00532CEA">
              <w:rPr>
                <w:sz w:val="22"/>
                <w:szCs w:val="22"/>
                <w:lang w:val="en-US"/>
              </w:rPr>
              <w:t>creatinine</w:t>
            </w:r>
            <w:proofErr w:type="spellEnd"/>
            <w:r w:rsidRPr="00532CEA">
              <w:rPr>
                <w:sz w:val="22"/>
                <w:szCs w:val="22"/>
                <w:lang w:val="en-US"/>
              </w:rPr>
              <w:t xml:space="preserve">, </w:t>
            </w:r>
            <w:r w:rsidRPr="00532CEA">
              <w:rPr>
                <w:sz w:val="22"/>
                <w:szCs w:val="22"/>
              </w:rPr>
              <w:t>μ</w:t>
            </w:r>
            <w:proofErr w:type="spellStart"/>
            <w:r w:rsidRPr="00532CEA">
              <w:rPr>
                <w:sz w:val="22"/>
                <w:szCs w:val="22"/>
                <w:lang w:val="en-US"/>
              </w:rPr>
              <w:t>mol</w:t>
            </w:r>
            <w:proofErr w:type="spellEnd"/>
            <w:r w:rsidRPr="00532CEA">
              <w:rPr>
                <w:sz w:val="22"/>
                <w:szCs w:val="22"/>
                <w:lang w:val="en-US"/>
              </w:rPr>
              <w:t>/L or urine output</w:t>
            </w:r>
          </w:p>
        </w:tc>
        <w:tc>
          <w:tcPr>
            <w:tcW w:w="1481" w:type="dxa"/>
          </w:tcPr>
          <w:p w:rsidR="00A73325" w:rsidRPr="00F20A8D" w:rsidRDefault="00A73325" w:rsidP="00D73421">
            <w:pPr>
              <w:jc w:val="both"/>
              <w:rPr>
                <w:sz w:val="22"/>
                <w:szCs w:val="22"/>
              </w:rPr>
            </w:pPr>
            <w:r w:rsidRPr="00F20A8D">
              <w:rPr>
                <w:sz w:val="22"/>
                <w:szCs w:val="22"/>
                <w:lang w:val="en-US"/>
              </w:rPr>
              <w:t>&lt;</w:t>
            </w:r>
            <w:r w:rsidRPr="00F20A8D">
              <w:rPr>
                <w:sz w:val="22"/>
                <w:szCs w:val="22"/>
              </w:rPr>
              <w:t xml:space="preserve"> 1</w:t>
            </w:r>
            <w:r w:rsidRPr="00F20A8D">
              <w:rPr>
                <w:sz w:val="22"/>
                <w:szCs w:val="22"/>
                <w:lang w:val="en-US"/>
              </w:rPr>
              <w:t>1</w:t>
            </w:r>
            <w:r w:rsidRPr="00F20A8D">
              <w:rPr>
                <w:sz w:val="22"/>
                <w:szCs w:val="22"/>
              </w:rPr>
              <w:t>0</w:t>
            </w:r>
          </w:p>
        </w:tc>
        <w:tc>
          <w:tcPr>
            <w:tcW w:w="1466" w:type="dxa"/>
          </w:tcPr>
          <w:p w:rsidR="00A73325" w:rsidRPr="00F20A8D" w:rsidRDefault="00A73325" w:rsidP="00D73421">
            <w:pPr>
              <w:jc w:val="both"/>
              <w:rPr>
                <w:sz w:val="22"/>
                <w:szCs w:val="22"/>
              </w:rPr>
            </w:pPr>
            <w:r w:rsidRPr="00F20A8D">
              <w:rPr>
                <w:sz w:val="22"/>
                <w:szCs w:val="22"/>
              </w:rPr>
              <w:t>1</w:t>
            </w:r>
            <w:r w:rsidRPr="00F20A8D">
              <w:rPr>
                <w:sz w:val="22"/>
                <w:szCs w:val="22"/>
                <w:lang w:val="en-US"/>
              </w:rPr>
              <w:t>10</w:t>
            </w:r>
            <w:r w:rsidRPr="00F20A8D">
              <w:rPr>
                <w:sz w:val="22"/>
                <w:szCs w:val="22"/>
              </w:rPr>
              <w:t>-170</w:t>
            </w:r>
          </w:p>
        </w:tc>
        <w:tc>
          <w:tcPr>
            <w:tcW w:w="1532" w:type="dxa"/>
          </w:tcPr>
          <w:p w:rsidR="00A73325" w:rsidRPr="00F20A8D" w:rsidRDefault="00A73325" w:rsidP="00D73421">
            <w:pPr>
              <w:jc w:val="both"/>
              <w:rPr>
                <w:sz w:val="22"/>
                <w:szCs w:val="22"/>
              </w:rPr>
            </w:pPr>
            <w:r w:rsidRPr="00F20A8D">
              <w:rPr>
                <w:sz w:val="22"/>
                <w:szCs w:val="22"/>
              </w:rPr>
              <w:t>171-299</w:t>
            </w:r>
          </w:p>
        </w:tc>
        <w:tc>
          <w:tcPr>
            <w:tcW w:w="1755" w:type="dxa"/>
          </w:tcPr>
          <w:p w:rsidR="00A73325" w:rsidRPr="00532CEA" w:rsidRDefault="00A73325" w:rsidP="00D73421">
            <w:pPr>
              <w:jc w:val="both"/>
              <w:rPr>
                <w:sz w:val="22"/>
                <w:szCs w:val="22"/>
                <w:lang w:val="en-US"/>
              </w:rPr>
            </w:pPr>
            <w:r w:rsidRPr="00532CEA">
              <w:rPr>
                <w:sz w:val="22"/>
                <w:szCs w:val="22"/>
                <w:lang w:val="en-US"/>
              </w:rPr>
              <w:t xml:space="preserve">300-440 </w:t>
            </w:r>
            <w:r w:rsidR="00532CEA" w:rsidRPr="00532CEA">
              <w:rPr>
                <w:sz w:val="22"/>
                <w:szCs w:val="22"/>
                <w:lang w:val="en-US"/>
              </w:rPr>
              <w:t xml:space="preserve">or </w:t>
            </w:r>
            <w:r w:rsidR="00532CEA">
              <w:rPr>
                <w:sz w:val="22"/>
                <w:szCs w:val="22"/>
                <w:lang w:val="en-US"/>
              </w:rPr>
              <w:t>urine output less than 500 ml/</w:t>
            </w:r>
            <w:r w:rsidR="00532CEA" w:rsidRPr="00532CEA">
              <w:rPr>
                <w:sz w:val="22"/>
                <w:szCs w:val="22"/>
                <w:lang w:val="en-US"/>
              </w:rPr>
              <w:t>day</w:t>
            </w:r>
          </w:p>
        </w:tc>
        <w:tc>
          <w:tcPr>
            <w:tcW w:w="1755" w:type="dxa"/>
          </w:tcPr>
          <w:p w:rsidR="00A73325" w:rsidRPr="00532CEA" w:rsidRDefault="00532CEA" w:rsidP="00532CEA">
            <w:pPr>
              <w:jc w:val="both"/>
              <w:rPr>
                <w:sz w:val="22"/>
                <w:szCs w:val="22"/>
                <w:lang w:val="en-US"/>
              </w:rPr>
            </w:pPr>
            <w:r>
              <w:rPr>
                <w:sz w:val="22"/>
                <w:szCs w:val="22"/>
                <w:lang w:val="en-US"/>
              </w:rPr>
              <w:t>&gt;</w:t>
            </w:r>
            <w:r w:rsidR="00A73325" w:rsidRPr="00532CEA">
              <w:rPr>
                <w:sz w:val="22"/>
                <w:szCs w:val="22"/>
                <w:lang w:val="en-US"/>
              </w:rPr>
              <w:t xml:space="preserve"> 440</w:t>
            </w:r>
            <w:r w:rsidRPr="00532CEA">
              <w:rPr>
                <w:sz w:val="22"/>
                <w:szCs w:val="22"/>
                <w:lang w:val="en-US"/>
              </w:rPr>
              <w:t xml:space="preserve"> or </w:t>
            </w:r>
            <w:r>
              <w:rPr>
                <w:sz w:val="22"/>
                <w:szCs w:val="22"/>
                <w:lang w:val="en-US"/>
              </w:rPr>
              <w:t>urine output less than 200 ml/</w:t>
            </w:r>
            <w:r w:rsidRPr="00532CEA">
              <w:rPr>
                <w:sz w:val="22"/>
                <w:szCs w:val="22"/>
                <w:lang w:val="en-US"/>
              </w:rPr>
              <w:t>day</w:t>
            </w:r>
          </w:p>
        </w:tc>
      </w:tr>
    </w:tbl>
    <w:p w:rsidR="005E7516" w:rsidRPr="00532CEA" w:rsidRDefault="005E7516" w:rsidP="005E7516">
      <w:pPr>
        <w:pStyle w:val="a9"/>
        <w:spacing w:after="0"/>
        <w:ind w:left="40" w:right="23" w:hanging="40"/>
        <w:jc w:val="center"/>
        <w:rPr>
          <w:szCs w:val="24"/>
          <w:lang w:val="en-US"/>
        </w:rPr>
      </w:pPr>
    </w:p>
    <w:p w:rsidR="00A73325" w:rsidRPr="00532CEA" w:rsidRDefault="00A73325" w:rsidP="005E7516">
      <w:pPr>
        <w:pStyle w:val="a9"/>
        <w:spacing w:after="0"/>
        <w:ind w:left="40" w:right="23" w:hanging="40"/>
        <w:jc w:val="center"/>
        <w:rPr>
          <w:szCs w:val="24"/>
          <w:lang w:val="en-US"/>
        </w:rPr>
      </w:pPr>
    </w:p>
    <w:p w:rsidR="009B7BC1" w:rsidRPr="00FA3430" w:rsidRDefault="0095796D" w:rsidP="007020E2">
      <w:pPr>
        <w:widowControl w:val="0"/>
        <w:shd w:val="clear" w:color="auto" w:fill="FFFFFF"/>
        <w:tabs>
          <w:tab w:val="left" w:pos="202"/>
          <w:tab w:val="left" w:pos="709"/>
        </w:tabs>
        <w:autoSpaceDE w:val="0"/>
        <w:autoSpaceDN w:val="0"/>
        <w:adjustRightInd w:val="0"/>
        <w:spacing w:line="360" w:lineRule="auto"/>
        <w:jc w:val="both"/>
        <w:rPr>
          <w:rFonts w:eastAsiaTheme="minorEastAsia"/>
          <w:lang w:val="en-US"/>
        </w:rPr>
      </w:pPr>
      <w:r w:rsidRPr="00532CEA">
        <w:rPr>
          <w:rFonts w:eastAsiaTheme="minorEastAsia"/>
          <w:lang w:val="en-US"/>
        </w:rPr>
        <w:tab/>
      </w:r>
      <w:r w:rsidRPr="00532CEA">
        <w:rPr>
          <w:rFonts w:eastAsiaTheme="minorEastAsia"/>
          <w:lang w:val="en-US"/>
        </w:rPr>
        <w:tab/>
      </w:r>
      <w:r w:rsidR="007020E2" w:rsidRPr="007020E2">
        <w:rPr>
          <w:rFonts w:eastAsiaTheme="minorEastAsia"/>
          <w:lang w:val="en-US"/>
        </w:rPr>
        <w:t>This study was approved by the Bioethics Committee of the NJSC "KMU" (Protocol No. 16 of June 19, 2020) and complies with the guidelines of the Declaration of Helsinki. Before taking the biological material, all patients of the study were explained the objectives of the study, after which the patients signed an informed consent to participate in the study.</w:t>
      </w:r>
    </w:p>
    <w:p w:rsidR="007020E2" w:rsidRPr="00FA3430" w:rsidRDefault="007020E2" w:rsidP="007020E2">
      <w:pPr>
        <w:widowControl w:val="0"/>
        <w:shd w:val="clear" w:color="auto" w:fill="FFFFFF"/>
        <w:tabs>
          <w:tab w:val="left" w:pos="202"/>
          <w:tab w:val="left" w:pos="709"/>
        </w:tabs>
        <w:autoSpaceDE w:val="0"/>
        <w:autoSpaceDN w:val="0"/>
        <w:adjustRightInd w:val="0"/>
        <w:spacing w:line="360" w:lineRule="auto"/>
        <w:jc w:val="both"/>
        <w:rPr>
          <w:b/>
          <w:lang w:val="en-US"/>
        </w:rPr>
      </w:pPr>
    </w:p>
    <w:p w:rsidR="00DD5229" w:rsidRPr="007020E2" w:rsidRDefault="00964E52" w:rsidP="00DD5229">
      <w:pPr>
        <w:spacing w:line="360" w:lineRule="auto"/>
        <w:ind w:firstLine="709"/>
        <w:jc w:val="both"/>
        <w:rPr>
          <w:b/>
          <w:lang w:val="en-US"/>
        </w:rPr>
      </w:pPr>
      <w:r w:rsidRPr="007020E2">
        <w:rPr>
          <w:b/>
          <w:lang w:val="en-US"/>
        </w:rPr>
        <w:t>2</w:t>
      </w:r>
      <w:r w:rsidR="00B72656" w:rsidRPr="007020E2">
        <w:rPr>
          <w:b/>
          <w:lang w:val="en-US"/>
        </w:rPr>
        <w:t xml:space="preserve">.2 </w:t>
      </w:r>
      <w:r w:rsidR="007020E2" w:rsidRPr="007020E2">
        <w:rPr>
          <w:b/>
          <w:lang w:val="en-US"/>
        </w:rPr>
        <w:t>Research methods</w:t>
      </w:r>
    </w:p>
    <w:p w:rsidR="006A1C7D" w:rsidRPr="007020E2" w:rsidRDefault="00964E52" w:rsidP="0046649F">
      <w:pPr>
        <w:spacing w:line="360" w:lineRule="auto"/>
        <w:ind w:firstLine="709"/>
        <w:jc w:val="both"/>
        <w:rPr>
          <w:lang w:val="en-US"/>
        </w:rPr>
      </w:pPr>
      <w:r w:rsidRPr="007020E2">
        <w:rPr>
          <w:lang w:val="en-US"/>
        </w:rPr>
        <w:t>2</w:t>
      </w:r>
      <w:r w:rsidR="007D6DB4" w:rsidRPr="007020E2">
        <w:rPr>
          <w:lang w:val="en-US"/>
        </w:rPr>
        <w:t xml:space="preserve">.2.1 </w:t>
      </w:r>
      <w:r w:rsidR="007020E2" w:rsidRPr="007020E2">
        <w:rPr>
          <w:lang w:val="en-US"/>
        </w:rPr>
        <w:t>The collection, transportation and storage of venous blood for the enzyme immunoassay w</w:t>
      </w:r>
      <w:r w:rsidR="007020E2">
        <w:rPr>
          <w:lang w:val="en-US"/>
        </w:rPr>
        <w:t>ere</w:t>
      </w:r>
      <w:r w:rsidR="007020E2" w:rsidRPr="007020E2">
        <w:rPr>
          <w:lang w:val="en-US"/>
        </w:rPr>
        <w:t xml:space="preserve"> carried out according to the developed SOP "Collection, transportation and storage of venous blood for LBP and sCD14-</w:t>
      </w:r>
      <w:r w:rsidR="007020E2">
        <w:rPr>
          <w:lang w:val="en-US"/>
        </w:rPr>
        <w:t xml:space="preserve">ST studies by ELISA" (Appendix </w:t>
      </w:r>
      <w:r w:rsidR="00147F8C">
        <w:rPr>
          <w:lang w:val="en-US"/>
        </w:rPr>
        <w:t>D</w:t>
      </w:r>
      <w:r w:rsidR="007020E2" w:rsidRPr="007020E2">
        <w:rPr>
          <w:lang w:val="en-US"/>
        </w:rPr>
        <w:t>)</w:t>
      </w:r>
      <w:r w:rsidR="006A1C7D" w:rsidRPr="007020E2">
        <w:rPr>
          <w:lang w:val="en-US"/>
        </w:rPr>
        <w:t xml:space="preserve">. </w:t>
      </w:r>
    </w:p>
    <w:p w:rsidR="005F6288" w:rsidRPr="00880D9A" w:rsidRDefault="00964E52" w:rsidP="00E97B6C">
      <w:pPr>
        <w:shd w:val="clear" w:color="auto" w:fill="FFFFFF"/>
        <w:spacing w:line="360" w:lineRule="auto"/>
        <w:ind w:firstLine="708"/>
        <w:jc w:val="both"/>
        <w:rPr>
          <w:lang w:val="en-US"/>
        </w:rPr>
      </w:pPr>
      <w:r w:rsidRPr="00880D9A">
        <w:rPr>
          <w:lang w:val="en-US"/>
        </w:rPr>
        <w:t>2</w:t>
      </w:r>
      <w:r w:rsidR="00B72656" w:rsidRPr="00880D9A">
        <w:rPr>
          <w:lang w:val="en-US"/>
        </w:rPr>
        <w:t>.</w:t>
      </w:r>
      <w:r w:rsidR="00504A96" w:rsidRPr="00880D9A">
        <w:rPr>
          <w:lang w:val="en-US"/>
        </w:rPr>
        <w:t>2</w:t>
      </w:r>
      <w:r w:rsidR="00B72656" w:rsidRPr="00880D9A">
        <w:rPr>
          <w:lang w:val="en-US"/>
        </w:rPr>
        <w:t>.</w:t>
      </w:r>
      <w:r w:rsidR="005F6288" w:rsidRPr="00880D9A">
        <w:rPr>
          <w:lang w:val="en-US"/>
        </w:rPr>
        <w:t xml:space="preserve">2 </w:t>
      </w:r>
      <w:r w:rsidR="00880D9A" w:rsidRPr="00880D9A">
        <w:rPr>
          <w:lang w:val="en-US"/>
        </w:rPr>
        <w:t xml:space="preserve">For ELISA, blood serum is required, therefore, the biological material under study (venous blood) was centrifuged for 20 minutes at 1000 </w:t>
      </w:r>
      <w:r w:rsidR="00880D9A">
        <w:rPr>
          <w:lang w:val="en-US"/>
        </w:rPr>
        <w:t xml:space="preserve">x </w:t>
      </w:r>
      <w:r w:rsidR="00880D9A" w:rsidRPr="00880D9A">
        <w:rPr>
          <w:lang w:val="en-US"/>
        </w:rPr>
        <w:t xml:space="preserve">g and it was made sure that the gel completely separates the serum from the clot, forming a dense barrier (Figure </w:t>
      </w:r>
      <w:r w:rsidR="005A4FB5" w:rsidRPr="005A4FB5">
        <w:rPr>
          <w:lang w:val="en-US"/>
        </w:rPr>
        <w:t>2</w:t>
      </w:r>
      <w:r w:rsidR="00880D9A" w:rsidRPr="00880D9A">
        <w:rPr>
          <w:lang w:val="en-US"/>
        </w:rPr>
        <w:t>).</w:t>
      </w:r>
    </w:p>
    <w:p w:rsidR="005F6288" w:rsidRDefault="005F6288" w:rsidP="000B60FF">
      <w:pPr>
        <w:shd w:val="clear" w:color="auto" w:fill="FFFFFF"/>
        <w:spacing w:line="360" w:lineRule="auto"/>
        <w:jc w:val="center"/>
      </w:pPr>
      <w:r>
        <w:rPr>
          <w:rFonts w:eastAsiaTheme="minorEastAsia"/>
          <w:noProof/>
        </w:rPr>
        <w:lastRenderedPageBreak/>
        <w:drawing>
          <wp:inline distT="0" distB="0" distL="0" distR="0" wp14:anchorId="0AF6A8CC" wp14:editId="33B6542F">
            <wp:extent cx="5573734" cy="3172570"/>
            <wp:effectExtent l="0" t="0" r="8255" b="8890"/>
            <wp:docPr id="2056" name="Рисунок 2056" descr="E:\User\Desktop\Без имоо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Desktop\Без имооени.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3734" cy="3172570"/>
                    </a:xfrm>
                    <a:prstGeom prst="rect">
                      <a:avLst/>
                    </a:prstGeom>
                    <a:noFill/>
                    <a:ln>
                      <a:noFill/>
                    </a:ln>
                  </pic:spPr>
                </pic:pic>
              </a:graphicData>
            </a:graphic>
          </wp:inline>
        </w:drawing>
      </w:r>
    </w:p>
    <w:p w:rsidR="005F6288" w:rsidRDefault="00880D9A" w:rsidP="00880D9A">
      <w:pPr>
        <w:shd w:val="clear" w:color="auto" w:fill="FFFFFF"/>
        <w:spacing w:line="360" w:lineRule="auto"/>
        <w:ind w:firstLine="708"/>
        <w:jc w:val="center"/>
        <w:rPr>
          <w:rFonts w:eastAsiaTheme="minorEastAsia"/>
          <w:lang w:val="en-US"/>
        </w:rPr>
      </w:pPr>
      <w:r w:rsidRPr="00880D9A">
        <w:rPr>
          <w:rFonts w:eastAsiaTheme="minorEastAsia"/>
          <w:lang w:val="en-US"/>
        </w:rPr>
        <w:t xml:space="preserve">Figure </w:t>
      </w:r>
      <w:r w:rsidR="005A4FB5" w:rsidRPr="005A4FB5">
        <w:rPr>
          <w:rFonts w:eastAsiaTheme="minorEastAsia"/>
          <w:lang w:val="en-US"/>
        </w:rPr>
        <w:t>2</w:t>
      </w:r>
      <w:r w:rsidRPr="00880D9A">
        <w:rPr>
          <w:rFonts w:eastAsiaTheme="minorEastAsia"/>
          <w:lang w:val="en-US"/>
        </w:rPr>
        <w:t xml:space="preserve"> - Centrifuged </w:t>
      </w:r>
      <w:proofErr w:type="spellStart"/>
      <w:r w:rsidRPr="00880D9A">
        <w:rPr>
          <w:rFonts w:eastAsiaTheme="minorEastAsia"/>
          <w:lang w:val="en-US"/>
        </w:rPr>
        <w:t>vacutainer</w:t>
      </w:r>
      <w:proofErr w:type="spellEnd"/>
      <w:r w:rsidRPr="00880D9A">
        <w:rPr>
          <w:rFonts w:eastAsiaTheme="minorEastAsia"/>
          <w:lang w:val="en-US"/>
        </w:rPr>
        <w:t xml:space="preserve"> with biomaterial for ELISA</w:t>
      </w:r>
    </w:p>
    <w:p w:rsidR="00880D9A" w:rsidRPr="00880D9A" w:rsidRDefault="00880D9A" w:rsidP="00880D9A">
      <w:pPr>
        <w:shd w:val="clear" w:color="auto" w:fill="FFFFFF"/>
        <w:spacing w:line="360" w:lineRule="auto"/>
        <w:ind w:firstLine="708"/>
        <w:jc w:val="center"/>
        <w:rPr>
          <w:lang w:val="en-US"/>
        </w:rPr>
      </w:pPr>
    </w:p>
    <w:p w:rsidR="009A02C6" w:rsidRPr="006E5007" w:rsidRDefault="006E5007" w:rsidP="00FF1471">
      <w:pPr>
        <w:shd w:val="clear" w:color="auto" w:fill="FFFFFF"/>
        <w:spacing w:line="360" w:lineRule="auto"/>
        <w:ind w:firstLine="708"/>
        <w:jc w:val="both"/>
        <w:rPr>
          <w:lang w:val="en-US"/>
        </w:rPr>
      </w:pPr>
      <w:r w:rsidRPr="006E5007">
        <w:rPr>
          <w:lang w:val="en-US"/>
        </w:rPr>
        <w:t xml:space="preserve">We studied the following </w:t>
      </w:r>
      <w:proofErr w:type="spellStart"/>
      <w:r w:rsidRPr="006E5007">
        <w:rPr>
          <w:lang w:val="en-US"/>
        </w:rPr>
        <w:t>btomarkers</w:t>
      </w:r>
      <w:proofErr w:type="spellEnd"/>
      <w:r w:rsidRPr="006E5007">
        <w:rPr>
          <w:lang w:val="en-US"/>
        </w:rPr>
        <w:t xml:space="preserve"> of bacterial translocation: lipopolysaccharide-binding protein (LPS-binding protein or LBP) and </w:t>
      </w:r>
      <w:proofErr w:type="spellStart"/>
      <w:r w:rsidRPr="006E5007">
        <w:rPr>
          <w:lang w:val="en-US"/>
        </w:rPr>
        <w:t>presepsin</w:t>
      </w:r>
      <w:proofErr w:type="spellEnd"/>
      <w:r w:rsidRPr="006E5007">
        <w:rPr>
          <w:lang w:val="en-US"/>
        </w:rPr>
        <w:t xml:space="preserve"> (sCD14), for the detection of which we used the following commercial kits for human blood with </w:t>
      </w:r>
      <w:proofErr w:type="spellStart"/>
      <w:r w:rsidRPr="006E5007">
        <w:rPr>
          <w:lang w:val="en-US"/>
        </w:rPr>
        <w:t>microplates</w:t>
      </w:r>
      <w:proofErr w:type="spellEnd"/>
      <w:r w:rsidR="008209FE" w:rsidRPr="006E5007">
        <w:rPr>
          <w:lang w:val="en-US"/>
        </w:rPr>
        <w:t>:</w:t>
      </w:r>
    </w:p>
    <w:p w:rsidR="00FF1471" w:rsidRPr="00FF1471" w:rsidRDefault="00FF1471" w:rsidP="00FF1471">
      <w:pPr>
        <w:shd w:val="clear" w:color="auto" w:fill="FFFFFF"/>
        <w:spacing w:line="360" w:lineRule="auto"/>
        <w:ind w:firstLine="708"/>
        <w:jc w:val="both"/>
        <w:rPr>
          <w:lang w:val="en-US"/>
        </w:rPr>
      </w:pPr>
      <w:r>
        <w:rPr>
          <w:lang w:val="en-US"/>
        </w:rPr>
        <w:t>-</w:t>
      </w:r>
      <w:r w:rsidRPr="00FF1471">
        <w:rPr>
          <w:lang w:val="en-US"/>
        </w:rPr>
        <w:t xml:space="preserve"> ELISA Kit for </w:t>
      </w:r>
      <w:proofErr w:type="spellStart"/>
      <w:r w:rsidRPr="00FF1471">
        <w:rPr>
          <w:lang w:val="en-US"/>
        </w:rPr>
        <w:t>Presepsin</w:t>
      </w:r>
      <w:proofErr w:type="spellEnd"/>
      <w:r w:rsidRPr="00FF1471">
        <w:rPr>
          <w:lang w:val="en-US"/>
        </w:rPr>
        <w:t xml:space="preserve"> (sCD14-ST, Human) </w:t>
      </w:r>
    </w:p>
    <w:p w:rsidR="00FF1471" w:rsidRPr="00707D44" w:rsidRDefault="00FF1471" w:rsidP="00FF1471">
      <w:pPr>
        <w:shd w:val="clear" w:color="auto" w:fill="FFFFFF"/>
        <w:spacing w:line="360" w:lineRule="auto"/>
        <w:ind w:firstLine="708"/>
        <w:jc w:val="both"/>
        <w:rPr>
          <w:lang w:val="en-US"/>
        </w:rPr>
      </w:pPr>
      <w:r w:rsidRPr="00FF1471">
        <w:rPr>
          <w:lang w:val="en-US"/>
        </w:rPr>
        <w:t>- ELISA Kit for Lipopolysaccharide Binding Protein (LBP, Human).</w:t>
      </w:r>
    </w:p>
    <w:p w:rsidR="0013454C" w:rsidRPr="006E5007" w:rsidRDefault="006E5007" w:rsidP="00FF1471">
      <w:pPr>
        <w:shd w:val="clear" w:color="auto" w:fill="FFFFFF"/>
        <w:spacing w:line="360" w:lineRule="auto"/>
        <w:ind w:firstLine="708"/>
        <w:jc w:val="both"/>
        <w:rPr>
          <w:lang w:val="en-US"/>
        </w:rPr>
      </w:pPr>
      <w:r w:rsidRPr="006E5007">
        <w:rPr>
          <w:lang w:val="en-US"/>
        </w:rPr>
        <w:t>The method for determining markers in blood serum was carried out according to the manufacturer's instructions</w:t>
      </w:r>
      <w:r w:rsidR="0013454C" w:rsidRPr="006E5007">
        <w:rPr>
          <w:lang w:val="en-US"/>
        </w:rPr>
        <w:t>:</w:t>
      </w:r>
    </w:p>
    <w:p w:rsidR="0013454C" w:rsidRPr="006E5007" w:rsidRDefault="0013454C" w:rsidP="0013454C">
      <w:pPr>
        <w:shd w:val="clear" w:color="auto" w:fill="FFFFFF"/>
        <w:spacing w:line="360" w:lineRule="auto"/>
        <w:ind w:firstLine="708"/>
        <w:jc w:val="both"/>
        <w:rPr>
          <w:lang w:val="en-US"/>
        </w:rPr>
      </w:pPr>
      <w:r w:rsidRPr="006E5007">
        <w:rPr>
          <w:lang w:val="en-US"/>
        </w:rPr>
        <w:t>1.</w:t>
      </w:r>
      <w:r w:rsidRPr="006E5007">
        <w:rPr>
          <w:lang w:val="en-US"/>
        </w:rPr>
        <w:tab/>
      </w:r>
      <w:r w:rsidR="006E5007" w:rsidRPr="006E5007">
        <w:rPr>
          <w:lang w:val="en-US"/>
        </w:rPr>
        <w:t xml:space="preserve">During thawing of frozen serum samples to room temperature, eight dilutions of the control standard (included in the kit) were prepared in </w:t>
      </w:r>
      <w:proofErr w:type="spellStart"/>
      <w:r w:rsidR="006E5007" w:rsidRPr="006E5007">
        <w:rPr>
          <w:lang w:val="en-US"/>
        </w:rPr>
        <w:t>microcentrifuge</w:t>
      </w:r>
      <w:proofErr w:type="spellEnd"/>
      <w:r w:rsidR="006E5007" w:rsidRPr="006E5007">
        <w:rPr>
          <w:lang w:val="en-US"/>
        </w:rPr>
        <w:t xml:space="preserve"> tubes depending on the concentration (from 0 to 200 </w:t>
      </w:r>
      <w:proofErr w:type="spellStart"/>
      <w:r w:rsidR="006E5007" w:rsidRPr="006E5007">
        <w:rPr>
          <w:lang w:val="en-US"/>
        </w:rPr>
        <w:t>ng</w:t>
      </w:r>
      <w:proofErr w:type="spellEnd"/>
      <w:r w:rsidR="006E5007" w:rsidRPr="006E5007">
        <w:rPr>
          <w:lang w:val="en-US"/>
        </w:rPr>
        <w:t xml:space="preserve"> / ml) to calibrate the results</w:t>
      </w:r>
      <w:r w:rsidRPr="006E5007">
        <w:rPr>
          <w:lang w:val="en-US"/>
        </w:rPr>
        <w:t>.</w:t>
      </w:r>
    </w:p>
    <w:p w:rsidR="0013454C" w:rsidRPr="006E5007" w:rsidRDefault="0013454C" w:rsidP="0013454C">
      <w:pPr>
        <w:shd w:val="clear" w:color="auto" w:fill="FFFFFF"/>
        <w:spacing w:line="360" w:lineRule="auto"/>
        <w:ind w:firstLine="708"/>
        <w:jc w:val="both"/>
        <w:rPr>
          <w:lang w:val="en-US"/>
        </w:rPr>
      </w:pPr>
      <w:r w:rsidRPr="006E5007">
        <w:rPr>
          <w:lang w:val="en-US"/>
        </w:rPr>
        <w:t>2.</w:t>
      </w:r>
      <w:r w:rsidRPr="006E5007">
        <w:rPr>
          <w:lang w:val="en-US"/>
        </w:rPr>
        <w:tab/>
      </w:r>
      <w:proofErr w:type="gramStart"/>
      <w:r w:rsidR="006E5007" w:rsidRPr="006E5007">
        <w:rPr>
          <w:lang w:val="en-US"/>
        </w:rPr>
        <w:t>For</w:t>
      </w:r>
      <w:proofErr w:type="gramEnd"/>
      <w:r w:rsidR="006E5007" w:rsidRPr="006E5007">
        <w:rPr>
          <w:lang w:val="en-US"/>
        </w:rPr>
        <w:t xml:space="preserve"> determination of LBP levels only, sample serum was diluted 500 times (10 </w:t>
      </w:r>
      <w:r w:rsidR="006E5007" w:rsidRPr="006E5007">
        <w:t>μ</w:t>
      </w:r>
      <w:r w:rsidR="006E5007" w:rsidRPr="006E5007">
        <w:rPr>
          <w:lang w:val="en-US"/>
        </w:rPr>
        <w:t xml:space="preserve">l serum and 490 </w:t>
      </w:r>
      <w:r w:rsidR="006E5007" w:rsidRPr="006E5007">
        <w:t>μ</w:t>
      </w:r>
      <w:r w:rsidR="006E5007" w:rsidRPr="006E5007">
        <w:rPr>
          <w:lang w:val="en-US"/>
        </w:rPr>
        <w:t>l PBS solution)</w:t>
      </w:r>
      <w:r w:rsidR="006E5007">
        <w:rPr>
          <w:lang w:val="en-US"/>
        </w:rPr>
        <w:t>.</w:t>
      </w:r>
    </w:p>
    <w:p w:rsidR="0013454C" w:rsidRPr="006E5007" w:rsidRDefault="0013454C" w:rsidP="0013454C">
      <w:pPr>
        <w:shd w:val="clear" w:color="auto" w:fill="FFFFFF"/>
        <w:spacing w:line="360" w:lineRule="auto"/>
        <w:ind w:firstLine="708"/>
        <w:jc w:val="both"/>
        <w:rPr>
          <w:lang w:val="en-US"/>
        </w:rPr>
      </w:pPr>
      <w:r w:rsidRPr="006E5007">
        <w:rPr>
          <w:lang w:val="en-US"/>
        </w:rPr>
        <w:t>3.</w:t>
      </w:r>
      <w:r w:rsidRPr="006E5007">
        <w:rPr>
          <w:lang w:val="en-US"/>
        </w:rPr>
        <w:tab/>
      </w:r>
      <w:r w:rsidR="006E5007" w:rsidRPr="006E5007">
        <w:rPr>
          <w:lang w:val="en-US"/>
        </w:rPr>
        <w:t xml:space="preserve">Before working with the </w:t>
      </w:r>
      <w:proofErr w:type="spellStart"/>
      <w:r w:rsidR="006E5007" w:rsidRPr="006E5007">
        <w:rPr>
          <w:lang w:val="en-US"/>
        </w:rPr>
        <w:t>microplate</w:t>
      </w:r>
      <w:proofErr w:type="spellEnd"/>
      <w:r w:rsidR="006E5007" w:rsidRPr="006E5007">
        <w:rPr>
          <w:lang w:val="en-US"/>
        </w:rPr>
        <w:t>, a protocol was filled out, where each sample and standards were distributed among the wells so as not to confuse the results of the samples</w:t>
      </w:r>
      <w:r w:rsidRPr="006E5007">
        <w:rPr>
          <w:lang w:val="en-US"/>
        </w:rPr>
        <w:t>.</w:t>
      </w:r>
    </w:p>
    <w:p w:rsidR="0013454C" w:rsidRPr="006E5007" w:rsidRDefault="0013454C" w:rsidP="0013454C">
      <w:pPr>
        <w:shd w:val="clear" w:color="auto" w:fill="FFFFFF"/>
        <w:spacing w:line="360" w:lineRule="auto"/>
        <w:ind w:firstLine="708"/>
        <w:jc w:val="both"/>
        <w:rPr>
          <w:lang w:val="en-US"/>
        </w:rPr>
      </w:pPr>
      <w:r w:rsidRPr="006E5007">
        <w:rPr>
          <w:lang w:val="en-US"/>
        </w:rPr>
        <w:t>4.</w:t>
      </w:r>
      <w:r w:rsidRPr="006E5007">
        <w:rPr>
          <w:lang w:val="en-US"/>
        </w:rPr>
        <w:tab/>
      </w:r>
      <w:r w:rsidR="006E5007" w:rsidRPr="006E5007">
        <w:rPr>
          <w:lang w:val="en-US"/>
        </w:rPr>
        <w:t xml:space="preserve">In the wells of the </w:t>
      </w:r>
      <w:proofErr w:type="spellStart"/>
      <w:r w:rsidR="006E5007" w:rsidRPr="006E5007">
        <w:rPr>
          <w:lang w:val="en-US"/>
        </w:rPr>
        <w:t>microplate</w:t>
      </w:r>
      <w:proofErr w:type="spellEnd"/>
      <w:r w:rsidR="006E5007" w:rsidRPr="006E5007">
        <w:rPr>
          <w:lang w:val="en-US"/>
        </w:rPr>
        <w:t xml:space="preserve">, coated with </w:t>
      </w:r>
      <w:proofErr w:type="spellStart"/>
      <w:r w:rsidR="006E5007" w:rsidRPr="006E5007">
        <w:rPr>
          <w:lang w:val="en-US"/>
        </w:rPr>
        <w:t>biotinylated</w:t>
      </w:r>
      <w:proofErr w:type="spellEnd"/>
      <w:r w:rsidR="006E5007" w:rsidRPr="006E5007">
        <w:rPr>
          <w:lang w:val="en-US"/>
        </w:rPr>
        <w:t xml:space="preserve"> antibodies specific to the </w:t>
      </w:r>
      <w:r w:rsidR="006E5007">
        <w:rPr>
          <w:lang w:val="en-US"/>
        </w:rPr>
        <w:t xml:space="preserve">studying </w:t>
      </w:r>
      <w:r w:rsidR="006E5007" w:rsidRPr="006E5007">
        <w:rPr>
          <w:lang w:val="en-US"/>
        </w:rPr>
        <w:t xml:space="preserve">markers, 100 </w:t>
      </w:r>
      <w:r w:rsidR="006E5007" w:rsidRPr="006E5007">
        <w:t>μ</w:t>
      </w:r>
      <w:r w:rsidR="006E5007" w:rsidRPr="006E5007">
        <w:rPr>
          <w:lang w:val="en-US"/>
        </w:rPr>
        <w:t xml:space="preserve">L of samples of the studied serum were placed and in separate wells, 100 </w:t>
      </w:r>
      <w:r w:rsidR="006E5007" w:rsidRPr="006E5007">
        <w:t>μ</w:t>
      </w:r>
      <w:r w:rsidR="006E5007" w:rsidRPr="006E5007">
        <w:rPr>
          <w:lang w:val="en-US"/>
        </w:rPr>
        <w:t xml:space="preserve">L of the obtained standard dilutions. </w:t>
      </w:r>
      <w:proofErr w:type="gramStart"/>
      <w:r w:rsidR="006E5007" w:rsidRPr="006E5007">
        <w:rPr>
          <w:lang w:val="en-US"/>
        </w:rPr>
        <w:t xml:space="preserve">Then </w:t>
      </w:r>
      <w:r w:rsidR="006E5007">
        <w:rPr>
          <w:lang w:val="en-US"/>
        </w:rPr>
        <w:t xml:space="preserve">was </w:t>
      </w:r>
      <w:r w:rsidR="006E5007" w:rsidRPr="006E5007">
        <w:rPr>
          <w:lang w:val="en-US"/>
        </w:rPr>
        <w:t>incubated for 1 hour at</w:t>
      </w:r>
      <w:r w:rsidR="006E5007">
        <w:rPr>
          <w:lang w:val="en-US"/>
        </w:rPr>
        <w:t xml:space="preserve"> </w:t>
      </w:r>
      <w:r w:rsidRPr="006E5007">
        <w:rPr>
          <w:lang w:val="en-US"/>
        </w:rPr>
        <w:t>37</w:t>
      </w:r>
      <w:r w:rsidRPr="006E5007">
        <w:rPr>
          <w:vertAlign w:val="superscript"/>
          <w:lang w:val="en-US"/>
        </w:rPr>
        <w:t>0</w:t>
      </w:r>
      <w:r>
        <w:t>С</w:t>
      </w:r>
      <w:r w:rsidRPr="006E5007">
        <w:rPr>
          <w:lang w:val="en-US"/>
        </w:rPr>
        <w:t>.</w:t>
      </w:r>
      <w:proofErr w:type="gramEnd"/>
    </w:p>
    <w:p w:rsidR="0013454C" w:rsidRPr="006E5007" w:rsidRDefault="0013454C" w:rsidP="0013454C">
      <w:pPr>
        <w:shd w:val="clear" w:color="auto" w:fill="FFFFFF"/>
        <w:spacing w:line="360" w:lineRule="auto"/>
        <w:ind w:firstLine="708"/>
        <w:jc w:val="both"/>
        <w:rPr>
          <w:lang w:val="en-US"/>
        </w:rPr>
      </w:pPr>
      <w:r w:rsidRPr="006E5007">
        <w:rPr>
          <w:lang w:val="en-US"/>
        </w:rPr>
        <w:t>5.</w:t>
      </w:r>
      <w:r w:rsidRPr="006E5007">
        <w:rPr>
          <w:lang w:val="en-US"/>
        </w:rPr>
        <w:tab/>
      </w:r>
      <w:r w:rsidR="006E5007" w:rsidRPr="006E5007">
        <w:rPr>
          <w:lang w:val="en-US"/>
        </w:rPr>
        <w:t xml:space="preserve">Then all the liquid was removed without washing, 100 </w:t>
      </w:r>
      <w:r w:rsidR="006E5007" w:rsidRPr="006E5007">
        <w:t>μ</w:t>
      </w:r>
      <w:r w:rsidR="006E5007" w:rsidRPr="006E5007">
        <w:rPr>
          <w:lang w:val="en-US"/>
        </w:rPr>
        <w:t>l of Detection reagent A (</w:t>
      </w:r>
      <w:proofErr w:type="spellStart"/>
      <w:r w:rsidR="006E5007" w:rsidRPr="006E5007">
        <w:rPr>
          <w:lang w:val="en-US"/>
        </w:rPr>
        <w:t>avidin</w:t>
      </w:r>
      <w:proofErr w:type="spellEnd"/>
      <w:r w:rsidR="006E5007" w:rsidRPr="006E5007">
        <w:rPr>
          <w:lang w:val="en-US"/>
        </w:rPr>
        <w:t xml:space="preserve"> conjugated with horseradish peroxidase) was added and incubated for 1 hour at </w:t>
      </w:r>
      <w:r w:rsidRPr="006E5007">
        <w:rPr>
          <w:lang w:val="en-US"/>
        </w:rPr>
        <w:t>37</w:t>
      </w:r>
      <w:r w:rsidRPr="006E5007">
        <w:rPr>
          <w:vertAlign w:val="superscript"/>
          <w:lang w:val="en-US"/>
        </w:rPr>
        <w:t>0</w:t>
      </w:r>
      <w:r>
        <w:t>С</w:t>
      </w:r>
      <w:r w:rsidRPr="006E5007">
        <w:rPr>
          <w:lang w:val="en-US"/>
        </w:rPr>
        <w:t>.</w:t>
      </w:r>
    </w:p>
    <w:p w:rsidR="0013454C" w:rsidRPr="006E5007" w:rsidRDefault="0013454C" w:rsidP="0013454C">
      <w:pPr>
        <w:shd w:val="clear" w:color="auto" w:fill="FFFFFF"/>
        <w:spacing w:line="360" w:lineRule="auto"/>
        <w:ind w:firstLine="708"/>
        <w:jc w:val="both"/>
        <w:rPr>
          <w:lang w:val="en-US"/>
        </w:rPr>
      </w:pPr>
      <w:r w:rsidRPr="006E5007">
        <w:rPr>
          <w:lang w:val="en-US"/>
        </w:rPr>
        <w:lastRenderedPageBreak/>
        <w:t>6.</w:t>
      </w:r>
      <w:r w:rsidRPr="006E5007">
        <w:rPr>
          <w:lang w:val="en-US"/>
        </w:rPr>
        <w:tab/>
      </w:r>
      <w:r w:rsidR="006E5007" w:rsidRPr="006E5007">
        <w:rPr>
          <w:lang w:val="en-US"/>
        </w:rPr>
        <w:t xml:space="preserve">Then, the wells were washed three times in the </w:t>
      </w:r>
      <w:proofErr w:type="spellStart"/>
      <w:r w:rsidR="006E5007" w:rsidRPr="006E5007">
        <w:rPr>
          <w:lang w:val="en-US"/>
        </w:rPr>
        <w:t>Evolis</w:t>
      </w:r>
      <w:proofErr w:type="spellEnd"/>
      <w:r w:rsidR="006E5007" w:rsidRPr="006E5007">
        <w:rPr>
          <w:lang w:val="en-US"/>
        </w:rPr>
        <w:t xml:space="preserve"> ELISA robotic system from </w:t>
      </w:r>
      <w:proofErr w:type="spellStart"/>
      <w:r w:rsidR="006E5007" w:rsidRPr="006E5007">
        <w:rPr>
          <w:lang w:val="en-US"/>
        </w:rPr>
        <w:t>BioRad</w:t>
      </w:r>
      <w:proofErr w:type="spellEnd"/>
      <w:r w:rsidR="006E5007" w:rsidRPr="006E5007">
        <w:rPr>
          <w:lang w:val="en-US"/>
        </w:rPr>
        <w:t xml:space="preserve"> (Figure </w:t>
      </w:r>
      <w:r w:rsidR="005A4FB5" w:rsidRPr="005A4FB5">
        <w:rPr>
          <w:lang w:val="en-US"/>
        </w:rPr>
        <w:t>3</w:t>
      </w:r>
      <w:r w:rsidR="006E5007" w:rsidRPr="006E5007">
        <w:rPr>
          <w:lang w:val="en-US"/>
        </w:rPr>
        <w:t xml:space="preserve">), then 100 </w:t>
      </w:r>
      <w:r w:rsidR="006E5007" w:rsidRPr="006E5007">
        <w:t>μ</w:t>
      </w:r>
      <w:r w:rsidR="006E5007" w:rsidRPr="006E5007">
        <w:rPr>
          <w:lang w:val="en-US"/>
        </w:rPr>
        <w:t>L of Detection reagent B was added and incubated for 30 min at</w:t>
      </w:r>
      <w:r w:rsidRPr="006E5007">
        <w:rPr>
          <w:lang w:val="en-US"/>
        </w:rPr>
        <w:t xml:space="preserve"> 37</w:t>
      </w:r>
      <w:r w:rsidRPr="006E5007">
        <w:rPr>
          <w:vertAlign w:val="superscript"/>
          <w:lang w:val="en-US"/>
        </w:rPr>
        <w:t>0</w:t>
      </w:r>
      <w:r>
        <w:t>С</w:t>
      </w:r>
      <w:r w:rsidRPr="006E5007">
        <w:rPr>
          <w:lang w:val="en-US"/>
        </w:rPr>
        <w:t>.</w:t>
      </w:r>
    </w:p>
    <w:p w:rsidR="00AD7697" w:rsidRDefault="00AD7697" w:rsidP="00AD7697">
      <w:pPr>
        <w:shd w:val="clear" w:color="auto" w:fill="FFFFFF"/>
        <w:spacing w:line="360" w:lineRule="auto"/>
        <w:jc w:val="center"/>
      </w:pPr>
      <w:r>
        <w:rPr>
          <w:noProof/>
        </w:rPr>
        <w:drawing>
          <wp:inline distT="0" distB="0" distL="0" distR="0">
            <wp:extent cx="4414406" cy="3943847"/>
            <wp:effectExtent l="0" t="0" r="5715" b="0"/>
            <wp:docPr id="2062" name="Рисунок 2062" descr="E:\User\Downloads\162600979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Downloads\16260097955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1910" cy="3959485"/>
                    </a:xfrm>
                    <a:prstGeom prst="rect">
                      <a:avLst/>
                    </a:prstGeom>
                    <a:noFill/>
                    <a:ln>
                      <a:noFill/>
                    </a:ln>
                  </pic:spPr>
                </pic:pic>
              </a:graphicData>
            </a:graphic>
          </wp:inline>
        </w:drawing>
      </w:r>
    </w:p>
    <w:p w:rsidR="00AD7697" w:rsidRPr="006E5007" w:rsidRDefault="006E5007" w:rsidP="00AD7697">
      <w:pPr>
        <w:shd w:val="clear" w:color="auto" w:fill="FFFFFF"/>
        <w:spacing w:line="360" w:lineRule="auto"/>
        <w:jc w:val="center"/>
        <w:rPr>
          <w:lang w:val="en-US"/>
        </w:rPr>
      </w:pPr>
      <w:r w:rsidRPr="006E5007">
        <w:rPr>
          <w:lang w:val="en-US"/>
        </w:rPr>
        <w:t xml:space="preserve">Figure </w:t>
      </w:r>
      <w:r w:rsidR="005A4FB5" w:rsidRPr="005A4FB5">
        <w:rPr>
          <w:lang w:val="en-US"/>
        </w:rPr>
        <w:t>3</w:t>
      </w:r>
      <w:r w:rsidRPr="006E5007">
        <w:rPr>
          <w:lang w:val="en-US"/>
        </w:rPr>
        <w:t xml:space="preserve"> - ELISA robotic system </w:t>
      </w:r>
      <w:proofErr w:type="spellStart"/>
      <w:r w:rsidRPr="006E5007">
        <w:rPr>
          <w:lang w:val="en-US"/>
        </w:rPr>
        <w:t>Evolis</w:t>
      </w:r>
      <w:proofErr w:type="spellEnd"/>
      <w:r w:rsidRPr="006E5007">
        <w:rPr>
          <w:lang w:val="en-US"/>
        </w:rPr>
        <w:t xml:space="preserve"> from </w:t>
      </w:r>
      <w:proofErr w:type="spellStart"/>
      <w:r w:rsidRPr="006E5007">
        <w:rPr>
          <w:lang w:val="en-US"/>
        </w:rPr>
        <w:t>BioRad</w:t>
      </w:r>
      <w:proofErr w:type="spellEnd"/>
    </w:p>
    <w:p w:rsidR="00AD7697" w:rsidRPr="006E5007" w:rsidRDefault="00AD7697" w:rsidP="00AD7697">
      <w:pPr>
        <w:shd w:val="clear" w:color="auto" w:fill="FFFFFF"/>
        <w:spacing w:line="360" w:lineRule="auto"/>
        <w:jc w:val="center"/>
        <w:rPr>
          <w:lang w:val="en-US"/>
        </w:rPr>
      </w:pPr>
    </w:p>
    <w:p w:rsidR="0013454C" w:rsidRPr="006E5007" w:rsidRDefault="0013454C" w:rsidP="0013454C">
      <w:pPr>
        <w:shd w:val="clear" w:color="auto" w:fill="FFFFFF"/>
        <w:spacing w:line="360" w:lineRule="auto"/>
        <w:ind w:firstLine="708"/>
        <w:jc w:val="both"/>
        <w:rPr>
          <w:lang w:val="en-US"/>
        </w:rPr>
      </w:pPr>
      <w:r w:rsidRPr="006E5007">
        <w:rPr>
          <w:lang w:val="en-US"/>
        </w:rPr>
        <w:t>7.</w:t>
      </w:r>
      <w:r w:rsidRPr="006E5007">
        <w:rPr>
          <w:lang w:val="en-US"/>
        </w:rPr>
        <w:tab/>
      </w:r>
      <w:r w:rsidR="006E5007" w:rsidRPr="006E5007">
        <w:rPr>
          <w:lang w:val="en-US"/>
        </w:rPr>
        <w:t xml:space="preserve">After incubation, the wells were washed again in the </w:t>
      </w:r>
      <w:proofErr w:type="spellStart"/>
      <w:r w:rsidR="006E5007" w:rsidRPr="006E5007">
        <w:rPr>
          <w:lang w:val="en-US"/>
        </w:rPr>
        <w:t>Evolis</w:t>
      </w:r>
      <w:proofErr w:type="spellEnd"/>
      <w:r w:rsidR="006E5007" w:rsidRPr="006E5007">
        <w:rPr>
          <w:lang w:val="en-US"/>
        </w:rPr>
        <w:t xml:space="preserve"> system (five times) and 90 </w:t>
      </w:r>
      <w:r w:rsidR="006E5007" w:rsidRPr="006E5007">
        <w:t>μ</w:t>
      </w:r>
      <w:r w:rsidR="006E5007" w:rsidRPr="006E5007">
        <w:rPr>
          <w:lang w:val="en-US"/>
        </w:rPr>
        <w:t>l of a TMB substrate solution (Substrate solution) was added and incubated for 10-20 min at 37 ° C, while only those wells containing the studied markers changed color depending on the concentration of the marker in serum</w:t>
      </w:r>
      <w:r w:rsidRPr="006E5007">
        <w:rPr>
          <w:lang w:val="en-US"/>
        </w:rPr>
        <w:t>.</w:t>
      </w:r>
    </w:p>
    <w:p w:rsidR="0013454C" w:rsidRPr="006E5007" w:rsidRDefault="0013454C" w:rsidP="0013454C">
      <w:pPr>
        <w:shd w:val="clear" w:color="auto" w:fill="FFFFFF"/>
        <w:spacing w:line="360" w:lineRule="auto"/>
        <w:ind w:firstLine="708"/>
        <w:jc w:val="both"/>
        <w:rPr>
          <w:lang w:val="en-US"/>
        </w:rPr>
      </w:pPr>
      <w:r w:rsidRPr="006E5007">
        <w:rPr>
          <w:lang w:val="en-US"/>
        </w:rPr>
        <w:t>8.</w:t>
      </w:r>
      <w:r w:rsidRPr="006E5007">
        <w:rPr>
          <w:lang w:val="en-US"/>
        </w:rPr>
        <w:tab/>
      </w:r>
      <w:r w:rsidR="006E5007" w:rsidRPr="006E5007">
        <w:rPr>
          <w:lang w:val="en-US"/>
        </w:rPr>
        <w:t xml:space="preserve">After incubation, 50 </w:t>
      </w:r>
      <w:r w:rsidR="006E5007" w:rsidRPr="006E5007">
        <w:t>μ</w:t>
      </w:r>
      <w:r w:rsidR="006E5007" w:rsidRPr="006E5007">
        <w:rPr>
          <w:lang w:val="en-US"/>
        </w:rPr>
        <w:t xml:space="preserve">L of Stop Solution was added and the wells that changed their color, again changed to yellow (Figure </w:t>
      </w:r>
      <w:r w:rsidR="005A4FB5" w:rsidRPr="005A4FB5">
        <w:rPr>
          <w:lang w:val="en-US"/>
        </w:rPr>
        <w:t>4</w:t>
      </w:r>
      <w:r w:rsidR="006E5007" w:rsidRPr="006E5007">
        <w:rPr>
          <w:lang w:val="en-US"/>
        </w:rPr>
        <w:t>)</w:t>
      </w:r>
      <w:r w:rsidRPr="006E5007">
        <w:rPr>
          <w:lang w:val="en-US"/>
        </w:rPr>
        <w:t xml:space="preserve">. </w:t>
      </w:r>
    </w:p>
    <w:p w:rsidR="00AD7697" w:rsidRDefault="00AD7697" w:rsidP="00AD7697">
      <w:pPr>
        <w:shd w:val="clear" w:color="auto" w:fill="FFFFFF"/>
        <w:spacing w:line="360" w:lineRule="auto"/>
        <w:jc w:val="center"/>
      </w:pPr>
      <w:r>
        <w:rPr>
          <w:noProof/>
        </w:rPr>
        <w:lastRenderedPageBreak/>
        <w:drawing>
          <wp:inline distT="0" distB="0" distL="0" distR="0">
            <wp:extent cx="3629623" cy="4292694"/>
            <wp:effectExtent l="0" t="7937" r="1587" b="1588"/>
            <wp:docPr id="2059" name="Рисунок 2059" descr="E:\User\Downloads\162600942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Downloads\16260094253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637085" cy="4301519"/>
                    </a:xfrm>
                    <a:prstGeom prst="rect">
                      <a:avLst/>
                    </a:prstGeom>
                    <a:noFill/>
                    <a:ln>
                      <a:noFill/>
                    </a:ln>
                  </pic:spPr>
                </pic:pic>
              </a:graphicData>
            </a:graphic>
          </wp:inline>
        </w:drawing>
      </w:r>
    </w:p>
    <w:p w:rsidR="00AD7697" w:rsidRPr="00DF391F" w:rsidRDefault="00DF391F" w:rsidP="00AD7697">
      <w:pPr>
        <w:shd w:val="clear" w:color="auto" w:fill="FFFFFF"/>
        <w:spacing w:line="360" w:lineRule="auto"/>
        <w:jc w:val="center"/>
        <w:rPr>
          <w:lang w:val="en-US"/>
        </w:rPr>
      </w:pPr>
      <w:r w:rsidRPr="00DF391F">
        <w:rPr>
          <w:lang w:val="en-US"/>
        </w:rPr>
        <w:t xml:space="preserve">Figure </w:t>
      </w:r>
      <w:r w:rsidR="005A4FB5" w:rsidRPr="00817648">
        <w:rPr>
          <w:lang w:val="en-US"/>
        </w:rPr>
        <w:t>4</w:t>
      </w:r>
      <w:r w:rsidRPr="00DF391F">
        <w:rPr>
          <w:lang w:val="en-US"/>
        </w:rPr>
        <w:t xml:space="preserve"> - </w:t>
      </w:r>
      <w:proofErr w:type="spellStart"/>
      <w:r w:rsidRPr="00DF391F">
        <w:rPr>
          <w:lang w:val="en-US"/>
        </w:rPr>
        <w:t>Microplate</w:t>
      </w:r>
      <w:proofErr w:type="spellEnd"/>
      <w:r w:rsidRPr="00DF391F">
        <w:rPr>
          <w:lang w:val="en-US"/>
        </w:rPr>
        <w:t xml:space="preserve"> for ELISA. Wells containing test markers changed color to yellow depending on the serum concentration of the marker</w:t>
      </w:r>
    </w:p>
    <w:p w:rsidR="00AD7697" w:rsidRPr="00DF391F" w:rsidRDefault="00AD7697" w:rsidP="00AD7697">
      <w:pPr>
        <w:shd w:val="clear" w:color="auto" w:fill="FFFFFF"/>
        <w:spacing w:line="360" w:lineRule="auto"/>
        <w:jc w:val="center"/>
        <w:rPr>
          <w:lang w:val="en-US"/>
        </w:rPr>
      </w:pPr>
    </w:p>
    <w:p w:rsidR="0013454C" w:rsidRPr="00DF391F" w:rsidRDefault="0013454C" w:rsidP="00FF1471">
      <w:pPr>
        <w:shd w:val="clear" w:color="auto" w:fill="FFFFFF"/>
        <w:spacing w:line="360" w:lineRule="auto"/>
        <w:ind w:firstLine="708"/>
        <w:jc w:val="both"/>
        <w:rPr>
          <w:lang w:val="en-US"/>
        </w:rPr>
      </w:pPr>
      <w:r w:rsidRPr="00DF391F">
        <w:rPr>
          <w:lang w:val="en-US"/>
        </w:rPr>
        <w:t>9</w:t>
      </w:r>
      <w:r w:rsidR="00313797" w:rsidRPr="00DF391F">
        <w:rPr>
          <w:lang w:val="en-US"/>
        </w:rPr>
        <w:t>.</w:t>
      </w:r>
      <w:r w:rsidR="00313797" w:rsidRPr="00DF391F">
        <w:rPr>
          <w:lang w:val="en-US"/>
        </w:rPr>
        <w:tab/>
      </w:r>
      <w:r w:rsidR="00DF391F" w:rsidRPr="00DF391F">
        <w:rPr>
          <w:lang w:val="en-US"/>
        </w:rPr>
        <w:t xml:space="preserve">These color changes were measured </w:t>
      </w:r>
      <w:proofErr w:type="spellStart"/>
      <w:r w:rsidR="00DF391F" w:rsidRPr="00DF391F">
        <w:rPr>
          <w:lang w:val="en-US"/>
        </w:rPr>
        <w:t>spectrophotometrically</w:t>
      </w:r>
      <w:proofErr w:type="spellEnd"/>
      <w:r w:rsidR="00DF391F" w:rsidRPr="00DF391F">
        <w:rPr>
          <w:lang w:val="en-US"/>
        </w:rPr>
        <w:t xml:space="preserve"> in an </w:t>
      </w:r>
      <w:proofErr w:type="spellStart"/>
      <w:r w:rsidR="00DF391F" w:rsidRPr="00DF391F">
        <w:rPr>
          <w:lang w:val="en-US"/>
        </w:rPr>
        <w:t>Evolis</w:t>
      </w:r>
      <w:proofErr w:type="spellEnd"/>
      <w:r w:rsidR="00DF391F" w:rsidRPr="00DF391F">
        <w:rPr>
          <w:lang w:val="en-US"/>
        </w:rPr>
        <w:t xml:space="preserve"> system at a wavelength of 450 nm ± 10 nm, where the concentration of markers in the test samples was determined by comparing the optical density of the samples with standard calibration samples</w:t>
      </w:r>
      <w:r w:rsidRPr="00DF391F">
        <w:rPr>
          <w:lang w:val="en-US"/>
        </w:rPr>
        <w:t>.</w:t>
      </w:r>
    </w:p>
    <w:p w:rsidR="00F224A6" w:rsidRPr="00DF391F" w:rsidRDefault="00DF391F" w:rsidP="00FF1471">
      <w:pPr>
        <w:shd w:val="clear" w:color="auto" w:fill="FFFFFF"/>
        <w:spacing w:line="360" w:lineRule="auto"/>
        <w:ind w:firstLine="708"/>
        <w:jc w:val="both"/>
        <w:rPr>
          <w:lang w:val="en-US"/>
        </w:rPr>
      </w:pPr>
      <w:r w:rsidRPr="00DF391F">
        <w:rPr>
          <w:lang w:val="en-US"/>
        </w:rPr>
        <w:t>The evaluation of the result is carried out after the expiration of the study time specified in the analysis protocols, with saving as files in the memory of the server of the robotic system</w:t>
      </w:r>
      <w:r w:rsidR="00F224A6" w:rsidRPr="00DF391F">
        <w:rPr>
          <w:lang w:val="en-US"/>
        </w:rPr>
        <w:t>.</w:t>
      </w:r>
    </w:p>
    <w:p w:rsidR="005B6D48" w:rsidRPr="0069405F" w:rsidRDefault="00964E52" w:rsidP="005B6D48">
      <w:pPr>
        <w:spacing w:line="360" w:lineRule="auto"/>
        <w:ind w:firstLine="709"/>
        <w:jc w:val="both"/>
        <w:rPr>
          <w:lang w:val="en-US"/>
        </w:rPr>
      </w:pPr>
      <w:r w:rsidRPr="0069405F">
        <w:rPr>
          <w:lang w:val="en-US"/>
        </w:rPr>
        <w:t>2</w:t>
      </w:r>
      <w:r w:rsidR="00343907" w:rsidRPr="0069405F">
        <w:rPr>
          <w:lang w:val="en-US"/>
        </w:rPr>
        <w:t>.2.</w:t>
      </w:r>
      <w:r w:rsidR="005B6D48" w:rsidRPr="0069405F">
        <w:rPr>
          <w:lang w:val="en-US"/>
        </w:rPr>
        <w:t>3</w:t>
      </w:r>
      <w:r w:rsidR="00343907" w:rsidRPr="0069405F">
        <w:rPr>
          <w:lang w:val="en-US"/>
        </w:rPr>
        <w:t xml:space="preserve"> </w:t>
      </w:r>
      <w:r w:rsidR="0069405F" w:rsidRPr="0069405F">
        <w:rPr>
          <w:lang w:val="en-US"/>
        </w:rPr>
        <w:t xml:space="preserve">The collection, transportation and storage of mesenteric lymph nodes (Figure </w:t>
      </w:r>
      <w:r w:rsidR="005A4FB5" w:rsidRPr="005A4FB5">
        <w:rPr>
          <w:lang w:val="en-US"/>
        </w:rPr>
        <w:t>5</w:t>
      </w:r>
      <w:r w:rsidR="0069405F" w:rsidRPr="0069405F">
        <w:rPr>
          <w:lang w:val="en-US"/>
        </w:rPr>
        <w:t xml:space="preserve">) for molecular genetic analysis was carried out according to the developed SOP "Collection, transportation and storage of mesenteric lymph nodes for the study of 16sRNA by PCR" (Appendix </w:t>
      </w:r>
      <w:r w:rsidR="00147F8C">
        <w:rPr>
          <w:lang w:val="en-US"/>
        </w:rPr>
        <w:t>D</w:t>
      </w:r>
      <w:r w:rsidR="0069405F" w:rsidRPr="0069405F">
        <w:rPr>
          <w:lang w:val="en-US"/>
        </w:rPr>
        <w:t>)</w:t>
      </w:r>
      <w:r w:rsidR="005B6D48" w:rsidRPr="0069405F">
        <w:rPr>
          <w:lang w:val="en-US"/>
        </w:rPr>
        <w:t xml:space="preserve">. </w:t>
      </w:r>
      <w:r w:rsidR="0095796D" w:rsidRPr="0069405F">
        <w:rPr>
          <w:lang w:val="en-US"/>
        </w:rPr>
        <w:t xml:space="preserve"> </w:t>
      </w:r>
    </w:p>
    <w:p w:rsidR="000B60FF" w:rsidRDefault="000B60FF" w:rsidP="005B6D48">
      <w:pPr>
        <w:spacing w:line="360" w:lineRule="auto"/>
        <w:ind w:firstLine="709"/>
        <w:jc w:val="both"/>
      </w:pPr>
      <w:r>
        <w:rPr>
          <w:noProof/>
        </w:rPr>
        <w:lastRenderedPageBreak/>
        <w:drawing>
          <wp:inline distT="0" distB="0" distL="0" distR="0" wp14:anchorId="7EAD1312" wp14:editId="50C1A85A">
            <wp:extent cx="5335848" cy="2608028"/>
            <wp:effectExtent l="0" t="0" r="0" b="1905"/>
            <wp:docPr id="2063" name="Рисунок 2063" descr="E:\User\Downloads\IMG_20201030_12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Downloads\IMG_20201030_1251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7942" cy="2613939"/>
                    </a:xfrm>
                    <a:prstGeom prst="rect">
                      <a:avLst/>
                    </a:prstGeom>
                    <a:noFill/>
                    <a:ln>
                      <a:noFill/>
                    </a:ln>
                  </pic:spPr>
                </pic:pic>
              </a:graphicData>
            </a:graphic>
          </wp:inline>
        </w:drawing>
      </w:r>
    </w:p>
    <w:p w:rsidR="000B60FF" w:rsidRDefault="0069405F" w:rsidP="0069405F">
      <w:pPr>
        <w:spacing w:line="360" w:lineRule="auto"/>
        <w:ind w:firstLine="709"/>
        <w:jc w:val="center"/>
        <w:rPr>
          <w:lang w:val="en-US"/>
        </w:rPr>
      </w:pPr>
      <w:r w:rsidRPr="0069405F">
        <w:rPr>
          <w:lang w:val="en-US"/>
        </w:rPr>
        <w:t xml:space="preserve">Figure </w:t>
      </w:r>
      <w:r w:rsidR="005A4FB5" w:rsidRPr="005A4FB5">
        <w:rPr>
          <w:lang w:val="en-US"/>
        </w:rPr>
        <w:t>5</w:t>
      </w:r>
      <w:r w:rsidRPr="0069405F">
        <w:rPr>
          <w:lang w:val="en-US"/>
        </w:rPr>
        <w:t xml:space="preserve"> - Sampling of the mesenteric lymph node</w:t>
      </w:r>
    </w:p>
    <w:p w:rsidR="0069405F" w:rsidRPr="0069405F" w:rsidRDefault="0069405F" w:rsidP="005B6D48">
      <w:pPr>
        <w:spacing w:line="360" w:lineRule="auto"/>
        <w:ind w:firstLine="709"/>
        <w:jc w:val="both"/>
        <w:rPr>
          <w:lang w:val="en-US"/>
        </w:rPr>
      </w:pPr>
    </w:p>
    <w:p w:rsidR="0002056B" w:rsidRDefault="0069405F" w:rsidP="00CC15D6">
      <w:pPr>
        <w:pStyle w:val="af4"/>
        <w:shd w:val="clear" w:color="auto" w:fill="FFFFFF"/>
        <w:spacing w:line="360" w:lineRule="auto"/>
        <w:ind w:firstLine="709"/>
        <w:jc w:val="both"/>
        <w:rPr>
          <w:rFonts w:ascii="Times New Roman" w:hAnsi="Times New Roman" w:cs="Times New Roman"/>
          <w:sz w:val="24"/>
          <w:szCs w:val="24"/>
          <w:lang w:val="en-US"/>
        </w:rPr>
      </w:pPr>
      <w:r w:rsidRPr="0069405F">
        <w:rPr>
          <w:rFonts w:ascii="Times New Roman" w:hAnsi="Times New Roman" w:cs="Times New Roman"/>
          <w:sz w:val="24"/>
          <w:szCs w:val="24"/>
          <w:lang w:val="en-US"/>
        </w:rPr>
        <w:t xml:space="preserve">Molecular genetic detection of microorganisms in the lymph nodes of patients was carried out using real-time PCR on a BIO-RAD CFX96 amplifier (Figure </w:t>
      </w:r>
      <w:r w:rsidR="005A4FB5" w:rsidRPr="005A4FB5">
        <w:rPr>
          <w:rFonts w:ascii="Times New Roman" w:hAnsi="Times New Roman" w:cs="Times New Roman"/>
          <w:sz w:val="24"/>
          <w:szCs w:val="24"/>
          <w:lang w:val="en-US"/>
        </w:rPr>
        <w:t>6</w:t>
      </w:r>
      <w:r w:rsidRPr="0069405F">
        <w:rPr>
          <w:rFonts w:ascii="Times New Roman" w:hAnsi="Times New Roman" w:cs="Times New Roman"/>
          <w:sz w:val="24"/>
          <w:szCs w:val="24"/>
          <w:lang w:val="en-US"/>
        </w:rPr>
        <w:t>)</w:t>
      </w:r>
      <w:r w:rsidR="00881820" w:rsidRPr="0069405F">
        <w:rPr>
          <w:rFonts w:ascii="Times New Roman" w:hAnsi="Times New Roman" w:cs="Times New Roman"/>
          <w:sz w:val="24"/>
          <w:szCs w:val="24"/>
          <w:lang w:val="en-US"/>
        </w:rPr>
        <w:t>.</w:t>
      </w:r>
      <w:r w:rsidR="00CC15D6" w:rsidRPr="0069405F">
        <w:rPr>
          <w:rFonts w:ascii="Times New Roman" w:hAnsi="Times New Roman" w:cs="Times New Roman"/>
          <w:sz w:val="24"/>
          <w:szCs w:val="24"/>
          <w:lang w:val="en-US"/>
        </w:rPr>
        <w:t xml:space="preserve"> </w:t>
      </w:r>
    </w:p>
    <w:p w:rsidR="0069405F" w:rsidRPr="0069405F" w:rsidRDefault="0069405F" w:rsidP="00CC15D6">
      <w:pPr>
        <w:pStyle w:val="af4"/>
        <w:shd w:val="clear" w:color="auto" w:fill="FFFFFF"/>
        <w:spacing w:line="360" w:lineRule="auto"/>
        <w:ind w:firstLine="709"/>
        <w:jc w:val="both"/>
        <w:rPr>
          <w:rFonts w:ascii="Times New Roman" w:hAnsi="Times New Roman" w:cs="Times New Roman"/>
          <w:sz w:val="24"/>
          <w:szCs w:val="24"/>
          <w:lang w:val="en-US"/>
        </w:rPr>
      </w:pPr>
    </w:p>
    <w:p w:rsidR="0002056B" w:rsidRDefault="0002056B" w:rsidP="0002056B">
      <w:pPr>
        <w:pStyle w:val="af4"/>
        <w:shd w:val="clear" w:color="auto" w:fill="FFFFFF"/>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15694" cy="4356568"/>
            <wp:effectExtent l="0" t="0" r="0" b="6350"/>
            <wp:docPr id="2065" name="Рисунок 2065" descr="E:\User\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Desktop\Без имени.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1732" cy="4364502"/>
                    </a:xfrm>
                    <a:prstGeom prst="rect">
                      <a:avLst/>
                    </a:prstGeom>
                    <a:noFill/>
                    <a:ln>
                      <a:noFill/>
                    </a:ln>
                  </pic:spPr>
                </pic:pic>
              </a:graphicData>
            </a:graphic>
          </wp:inline>
        </w:drawing>
      </w:r>
    </w:p>
    <w:p w:rsidR="0002056B" w:rsidRPr="006771CC" w:rsidRDefault="0069405F" w:rsidP="00D12EE2">
      <w:pPr>
        <w:pStyle w:val="af4"/>
        <w:shd w:val="clear" w:color="auto" w:fill="FFFFFF"/>
        <w:spacing w:line="360" w:lineRule="auto"/>
        <w:jc w:val="center"/>
        <w:rPr>
          <w:rFonts w:ascii="Times New Roman" w:hAnsi="Times New Roman" w:cs="Times New Roman"/>
          <w:sz w:val="24"/>
          <w:szCs w:val="24"/>
          <w:lang w:val="en-US"/>
        </w:rPr>
      </w:pPr>
      <w:r w:rsidRPr="006771CC">
        <w:rPr>
          <w:rFonts w:ascii="Times New Roman" w:hAnsi="Times New Roman" w:cs="Times New Roman"/>
          <w:sz w:val="24"/>
          <w:szCs w:val="24"/>
          <w:lang w:val="en-US"/>
        </w:rPr>
        <w:t xml:space="preserve">Figure </w:t>
      </w:r>
      <w:r w:rsidR="005A4FB5" w:rsidRPr="00817648">
        <w:rPr>
          <w:rFonts w:ascii="Times New Roman" w:hAnsi="Times New Roman" w:cs="Times New Roman"/>
          <w:sz w:val="24"/>
          <w:szCs w:val="24"/>
          <w:lang w:val="en-US"/>
        </w:rPr>
        <w:t>6</w:t>
      </w:r>
      <w:r w:rsidRPr="006771CC">
        <w:rPr>
          <w:rFonts w:ascii="Times New Roman" w:hAnsi="Times New Roman" w:cs="Times New Roman"/>
          <w:sz w:val="24"/>
          <w:szCs w:val="24"/>
          <w:lang w:val="en-US"/>
        </w:rPr>
        <w:t xml:space="preserve"> - Amplifier BIO-RAD CFX96</w:t>
      </w:r>
    </w:p>
    <w:p w:rsidR="00D12EE2" w:rsidRPr="006771CC" w:rsidRDefault="00D12EE2" w:rsidP="00D12EE2">
      <w:pPr>
        <w:pStyle w:val="af4"/>
        <w:shd w:val="clear" w:color="auto" w:fill="FFFFFF"/>
        <w:spacing w:line="360" w:lineRule="auto"/>
        <w:ind w:firstLine="709"/>
        <w:jc w:val="both"/>
        <w:rPr>
          <w:rFonts w:ascii="Times New Roman" w:hAnsi="Times New Roman" w:cs="Times New Roman"/>
          <w:sz w:val="24"/>
          <w:szCs w:val="24"/>
          <w:lang w:val="en-US"/>
        </w:rPr>
      </w:pPr>
    </w:p>
    <w:p w:rsidR="00D12EE2" w:rsidRPr="00D12EE2" w:rsidRDefault="008B2177" w:rsidP="00D12EE2">
      <w:pPr>
        <w:pStyle w:val="af4"/>
        <w:shd w:val="clear" w:color="auto" w:fill="FFFFFF"/>
        <w:spacing w:line="360" w:lineRule="auto"/>
        <w:ind w:firstLine="709"/>
        <w:jc w:val="both"/>
        <w:rPr>
          <w:rFonts w:ascii="Times New Roman" w:hAnsi="Times New Roman" w:cs="Times New Roman"/>
          <w:sz w:val="24"/>
          <w:szCs w:val="24"/>
          <w:lang w:val="kk-KZ" w:eastAsia="ja-JP"/>
        </w:rPr>
      </w:pPr>
      <w:r>
        <w:rPr>
          <w:rFonts w:ascii="Times New Roman" w:hAnsi="Times New Roman" w:cs="Times New Roman"/>
          <w:sz w:val="24"/>
          <w:szCs w:val="24"/>
          <w:lang w:val="en-US"/>
        </w:rPr>
        <w:lastRenderedPageBreak/>
        <w:t>To isolate DNA from MLN</w:t>
      </w:r>
      <w:r w:rsidR="006771CC" w:rsidRPr="006771CC">
        <w:rPr>
          <w:rFonts w:ascii="Times New Roman" w:hAnsi="Times New Roman" w:cs="Times New Roman"/>
          <w:sz w:val="24"/>
          <w:szCs w:val="24"/>
          <w:lang w:val="en-US"/>
        </w:rPr>
        <w:t xml:space="preserve"> samples, a </w:t>
      </w:r>
      <w:proofErr w:type="spellStart"/>
      <w:r w:rsidR="006771CC" w:rsidRPr="006771CC">
        <w:rPr>
          <w:rFonts w:ascii="Times New Roman" w:hAnsi="Times New Roman" w:cs="Times New Roman"/>
          <w:sz w:val="24"/>
          <w:szCs w:val="24"/>
          <w:lang w:val="en-US"/>
        </w:rPr>
        <w:t>GeneJET</w:t>
      </w:r>
      <w:proofErr w:type="spellEnd"/>
      <w:r w:rsidR="006771CC" w:rsidRPr="006771CC">
        <w:rPr>
          <w:rFonts w:ascii="Times New Roman" w:hAnsi="Times New Roman" w:cs="Times New Roman"/>
          <w:sz w:val="24"/>
          <w:szCs w:val="24"/>
          <w:lang w:val="en-US"/>
        </w:rPr>
        <w:t xml:space="preserve"> Genomic DNA Purification Kit was used. To simulate the translocation of microorganisms in M</w:t>
      </w:r>
      <w:r>
        <w:rPr>
          <w:rFonts w:ascii="Times New Roman" w:hAnsi="Times New Roman" w:cs="Times New Roman"/>
          <w:sz w:val="24"/>
          <w:szCs w:val="24"/>
          <w:lang w:val="en-US"/>
        </w:rPr>
        <w:t>LN</w:t>
      </w:r>
      <w:r w:rsidR="006771CC" w:rsidRPr="006771CC">
        <w:rPr>
          <w:rFonts w:ascii="Times New Roman" w:hAnsi="Times New Roman" w:cs="Times New Roman"/>
          <w:sz w:val="24"/>
          <w:szCs w:val="24"/>
          <w:lang w:val="en-US"/>
        </w:rPr>
        <w:t xml:space="preserve">, a suspension of laboratory </w:t>
      </w:r>
      <w:proofErr w:type="spellStart"/>
      <w:r w:rsidR="006771CC" w:rsidRPr="006771CC">
        <w:rPr>
          <w:rFonts w:ascii="Times New Roman" w:hAnsi="Times New Roman" w:cs="Times New Roman"/>
          <w:sz w:val="24"/>
          <w:szCs w:val="24"/>
          <w:lang w:val="en-US"/>
        </w:rPr>
        <w:t>avirulent</w:t>
      </w:r>
      <w:proofErr w:type="spellEnd"/>
      <w:r w:rsidR="006771CC" w:rsidRPr="006771CC">
        <w:rPr>
          <w:rFonts w:ascii="Times New Roman" w:hAnsi="Times New Roman" w:cs="Times New Roman"/>
          <w:sz w:val="24"/>
          <w:szCs w:val="24"/>
          <w:lang w:val="en-US"/>
        </w:rPr>
        <w:t xml:space="preserve"> Escherichia coli GFP 6 serotype biotype 1 (ATCC® 25922GFP ™) with CFU values from 10</w:t>
      </w:r>
      <w:r w:rsidR="006771CC" w:rsidRPr="006771CC">
        <w:rPr>
          <w:rFonts w:ascii="Times New Roman" w:hAnsi="Times New Roman" w:cs="Times New Roman"/>
          <w:sz w:val="24"/>
          <w:szCs w:val="24"/>
          <w:vertAlign w:val="superscript"/>
          <w:lang w:val="en-US"/>
        </w:rPr>
        <w:t>8</w:t>
      </w:r>
      <w:r w:rsidR="006771CC" w:rsidRPr="006771CC">
        <w:rPr>
          <w:rFonts w:ascii="Times New Roman" w:hAnsi="Times New Roman" w:cs="Times New Roman"/>
          <w:sz w:val="24"/>
          <w:szCs w:val="24"/>
          <w:lang w:val="en-US"/>
        </w:rPr>
        <w:t xml:space="preserve"> to 10</w:t>
      </w:r>
      <w:r w:rsidR="006771CC" w:rsidRPr="006771CC">
        <w:rPr>
          <w:rFonts w:ascii="Times New Roman" w:hAnsi="Times New Roman" w:cs="Times New Roman"/>
          <w:sz w:val="24"/>
          <w:szCs w:val="24"/>
          <w:vertAlign w:val="superscript"/>
          <w:lang w:val="en-US"/>
        </w:rPr>
        <w:t>2</w:t>
      </w:r>
      <w:r w:rsidR="006771CC" w:rsidRPr="006771CC">
        <w:rPr>
          <w:rFonts w:ascii="Times New Roman" w:hAnsi="Times New Roman" w:cs="Times New Roman"/>
          <w:sz w:val="24"/>
          <w:szCs w:val="24"/>
          <w:lang w:val="en-US"/>
        </w:rPr>
        <w:t xml:space="preserve"> was added to the obtained samples of lymph nodes (up to 20 mg)</w:t>
      </w:r>
      <w:r w:rsidR="00D12EE2" w:rsidRPr="00D12EE2">
        <w:rPr>
          <w:rFonts w:ascii="Times New Roman" w:hAnsi="Times New Roman" w:cs="Times New Roman"/>
          <w:sz w:val="24"/>
          <w:szCs w:val="24"/>
          <w:lang w:val="kk-KZ" w:eastAsia="ja-JP"/>
        </w:rPr>
        <w:t>.</w:t>
      </w:r>
    </w:p>
    <w:p w:rsidR="00D12EE2" w:rsidRPr="00D12EE2" w:rsidRDefault="008B2177" w:rsidP="00D12EE2">
      <w:pPr>
        <w:pStyle w:val="af4"/>
        <w:shd w:val="clear" w:color="auto" w:fill="FFFFFF"/>
        <w:spacing w:line="360" w:lineRule="auto"/>
        <w:ind w:firstLine="709"/>
        <w:jc w:val="both"/>
        <w:rPr>
          <w:rFonts w:ascii="Times New Roman" w:hAnsi="Times New Roman" w:cs="Times New Roman"/>
          <w:sz w:val="24"/>
          <w:szCs w:val="24"/>
          <w:lang w:val="kk-KZ" w:eastAsia="ja-JP"/>
        </w:rPr>
      </w:pPr>
      <w:r w:rsidRPr="008B2177">
        <w:rPr>
          <w:rFonts w:ascii="Times New Roman" w:hAnsi="Times New Roman" w:cs="Times New Roman"/>
          <w:sz w:val="24"/>
          <w:szCs w:val="24"/>
          <w:lang w:val="kk-KZ" w:eastAsia="ja-JP"/>
        </w:rPr>
        <w:t>At this stage, M</w:t>
      </w:r>
      <w:r>
        <w:rPr>
          <w:rFonts w:ascii="Times New Roman" w:hAnsi="Times New Roman" w:cs="Times New Roman"/>
          <w:sz w:val="24"/>
          <w:szCs w:val="24"/>
          <w:lang w:val="en-US" w:eastAsia="ja-JP"/>
        </w:rPr>
        <w:t>LN</w:t>
      </w:r>
      <w:r w:rsidRPr="008B2177">
        <w:rPr>
          <w:rFonts w:ascii="Times New Roman" w:hAnsi="Times New Roman" w:cs="Times New Roman"/>
          <w:sz w:val="24"/>
          <w:szCs w:val="24"/>
          <w:lang w:val="kk-KZ" w:eastAsia="ja-JP"/>
        </w:rPr>
        <w:t xml:space="preserve"> samples (up to 20 mg) with an added suspension of bacteria with CFU from 10</w:t>
      </w:r>
      <w:r w:rsidRPr="008B2177">
        <w:rPr>
          <w:rFonts w:ascii="Times New Roman" w:hAnsi="Times New Roman" w:cs="Times New Roman"/>
          <w:sz w:val="24"/>
          <w:szCs w:val="24"/>
          <w:vertAlign w:val="superscript"/>
          <w:lang w:val="kk-KZ" w:eastAsia="ja-JP"/>
        </w:rPr>
        <w:t>8</w:t>
      </w:r>
      <w:r w:rsidRPr="008B2177">
        <w:rPr>
          <w:rFonts w:ascii="Times New Roman" w:hAnsi="Times New Roman" w:cs="Times New Roman"/>
          <w:sz w:val="24"/>
          <w:szCs w:val="24"/>
          <w:lang w:val="kk-KZ" w:eastAsia="ja-JP"/>
        </w:rPr>
        <w:t xml:space="preserve"> to 10</w:t>
      </w:r>
      <w:r w:rsidRPr="008B2177">
        <w:rPr>
          <w:rFonts w:ascii="Times New Roman" w:hAnsi="Times New Roman" w:cs="Times New Roman"/>
          <w:sz w:val="24"/>
          <w:szCs w:val="24"/>
          <w:vertAlign w:val="superscript"/>
          <w:lang w:val="kk-KZ" w:eastAsia="ja-JP"/>
        </w:rPr>
        <w:t>2</w:t>
      </w:r>
      <w:r w:rsidRPr="008B2177">
        <w:rPr>
          <w:rFonts w:ascii="Times New Roman" w:hAnsi="Times New Roman" w:cs="Times New Roman"/>
          <w:sz w:val="24"/>
          <w:szCs w:val="24"/>
          <w:lang w:val="kk-KZ" w:eastAsia="ja-JP"/>
        </w:rPr>
        <w:t>, as well as M</w:t>
      </w:r>
      <w:r>
        <w:rPr>
          <w:rFonts w:ascii="Times New Roman" w:hAnsi="Times New Roman" w:cs="Times New Roman"/>
          <w:sz w:val="24"/>
          <w:szCs w:val="24"/>
          <w:lang w:val="en-US" w:eastAsia="ja-JP"/>
        </w:rPr>
        <w:t>LN</w:t>
      </w:r>
      <w:r w:rsidRPr="008B2177">
        <w:rPr>
          <w:rFonts w:ascii="Times New Roman" w:hAnsi="Times New Roman" w:cs="Times New Roman"/>
          <w:sz w:val="24"/>
          <w:szCs w:val="24"/>
          <w:lang w:val="kk-KZ" w:eastAsia="ja-JP"/>
        </w:rPr>
        <w:t xml:space="preserve"> without the addition of a material suspension, were homogenized to reduce the lysis time and placed in microcentrifuge tubes with the addition of 180 μL Digestion Solution and 20 μL Proteinase solution K, thoroughly shaking on a vortex, then incubated at 56 ° C until the tissues are completely lysed (on average, it takes up to 3-4 hours), periodically shaking on a vortex</w:t>
      </w:r>
      <w:r w:rsidR="00D12EE2" w:rsidRPr="00D12EE2">
        <w:rPr>
          <w:rFonts w:ascii="Times New Roman" w:hAnsi="Times New Roman" w:cs="Times New Roman"/>
          <w:sz w:val="24"/>
          <w:szCs w:val="24"/>
          <w:lang w:val="kk-KZ" w:eastAsia="ja-JP"/>
        </w:rPr>
        <w:t xml:space="preserve">. </w:t>
      </w:r>
    </w:p>
    <w:p w:rsidR="00D12EE2" w:rsidRPr="008B2177" w:rsidRDefault="008B2177" w:rsidP="00D12EE2">
      <w:pPr>
        <w:pStyle w:val="af4"/>
        <w:shd w:val="clear" w:color="auto" w:fill="FFFFFF"/>
        <w:spacing w:line="360" w:lineRule="auto"/>
        <w:ind w:firstLine="709"/>
        <w:jc w:val="both"/>
        <w:rPr>
          <w:rFonts w:ascii="Times New Roman" w:hAnsi="Times New Roman" w:cs="Times New Roman"/>
          <w:sz w:val="24"/>
          <w:szCs w:val="24"/>
          <w:lang w:val="en-US" w:eastAsia="ja-JP"/>
        </w:rPr>
      </w:pPr>
      <w:r w:rsidRPr="008B2177">
        <w:rPr>
          <w:rFonts w:ascii="Times New Roman" w:hAnsi="Times New Roman" w:cs="Times New Roman"/>
          <w:sz w:val="24"/>
          <w:szCs w:val="24"/>
          <w:lang w:val="kk-KZ" w:eastAsia="ja-JP"/>
        </w:rPr>
        <w:t>In order to destroy RNA, 20 μl of RNase A solution was added, followed by incubation for 10 minutes at room temperature</w:t>
      </w:r>
      <w:r w:rsidR="00D12EE2" w:rsidRPr="008B2177">
        <w:rPr>
          <w:rFonts w:ascii="Times New Roman" w:hAnsi="Times New Roman" w:cs="Times New Roman"/>
          <w:sz w:val="24"/>
          <w:szCs w:val="24"/>
          <w:lang w:val="en-US" w:eastAsia="ja-JP"/>
        </w:rPr>
        <w:t xml:space="preserve">. </w:t>
      </w:r>
    </w:p>
    <w:p w:rsidR="00D12EE2" w:rsidRPr="008B2177" w:rsidRDefault="008B2177" w:rsidP="00D12EE2">
      <w:pPr>
        <w:pStyle w:val="af4"/>
        <w:shd w:val="clear" w:color="auto" w:fill="FFFFFF"/>
        <w:spacing w:line="360" w:lineRule="auto"/>
        <w:ind w:firstLine="709"/>
        <w:jc w:val="both"/>
        <w:rPr>
          <w:rFonts w:ascii="Times New Roman" w:hAnsi="Times New Roman" w:cs="Times New Roman"/>
          <w:sz w:val="24"/>
          <w:szCs w:val="24"/>
          <w:lang w:val="en-US" w:eastAsia="ja-JP"/>
        </w:rPr>
      </w:pPr>
      <w:r w:rsidRPr="008B2177">
        <w:rPr>
          <w:rFonts w:ascii="Times New Roman" w:hAnsi="Times New Roman" w:cs="Times New Roman"/>
          <w:sz w:val="24"/>
          <w:szCs w:val="24"/>
          <w:lang w:val="en-US" w:eastAsia="ja-JP"/>
        </w:rPr>
        <w:t xml:space="preserve">To the resulting mixture were added 200 </w:t>
      </w:r>
      <w:r w:rsidRPr="008B2177">
        <w:rPr>
          <w:rFonts w:ascii="Times New Roman" w:hAnsi="Times New Roman" w:cs="Times New Roman"/>
          <w:sz w:val="24"/>
          <w:szCs w:val="24"/>
          <w:lang w:eastAsia="ja-JP"/>
        </w:rPr>
        <w:t>μ</w:t>
      </w:r>
      <w:r w:rsidRPr="008B2177">
        <w:rPr>
          <w:rFonts w:ascii="Times New Roman" w:hAnsi="Times New Roman" w:cs="Times New Roman"/>
          <w:sz w:val="24"/>
          <w:szCs w:val="24"/>
          <w:lang w:val="en-US" w:eastAsia="ja-JP"/>
        </w:rPr>
        <w:t xml:space="preserve">l of </w:t>
      </w:r>
      <w:proofErr w:type="spellStart"/>
      <w:r w:rsidRPr="008B2177">
        <w:rPr>
          <w:rFonts w:ascii="Times New Roman" w:hAnsi="Times New Roman" w:cs="Times New Roman"/>
          <w:sz w:val="24"/>
          <w:szCs w:val="24"/>
          <w:lang w:val="en-US" w:eastAsia="ja-JP"/>
        </w:rPr>
        <w:t>lysis</w:t>
      </w:r>
      <w:proofErr w:type="spellEnd"/>
      <w:r w:rsidRPr="008B2177">
        <w:rPr>
          <w:rFonts w:ascii="Times New Roman" w:hAnsi="Times New Roman" w:cs="Times New Roman"/>
          <w:sz w:val="24"/>
          <w:szCs w:val="24"/>
          <w:lang w:val="en-US" w:eastAsia="ja-JP"/>
        </w:rPr>
        <w:t xml:space="preserve"> solution and 400 </w:t>
      </w:r>
      <w:r w:rsidRPr="008B2177">
        <w:rPr>
          <w:rFonts w:ascii="Times New Roman" w:hAnsi="Times New Roman" w:cs="Times New Roman"/>
          <w:sz w:val="24"/>
          <w:szCs w:val="24"/>
          <w:lang w:eastAsia="ja-JP"/>
        </w:rPr>
        <w:t>μ</w:t>
      </w:r>
      <w:r w:rsidRPr="008B2177">
        <w:rPr>
          <w:rFonts w:ascii="Times New Roman" w:hAnsi="Times New Roman" w:cs="Times New Roman"/>
          <w:sz w:val="24"/>
          <w:szCs w:val="24"/>
          <w:lang w:val="en-US" w:eastAsia="ja-JP"/>
        </w:rPr>
        <w:t xml:space="preserve">l of 50% ethanol. After each stage, the sample was thoroughly mixed on a vortex. The prepared mixture was transferred to special spin columns with a collection tube and centrifuged for 1 min at 6000 x g. After each centrifugation, the spin column was placed in a new collection tube. Then the samples were washed with 500 </w:t>
      </w:r>
      <w:r w:rsidRPr="008B2177">
        <w:rPr>
          <w:rFonts w:ascii="Times New Roman" w:hAnsi="Times New Roman" w:cs="Times New Roman"/>
          <w:sz w:val="24"/>
          <w:szCs w:val="24"/>
          <w:lang w:eastAsia="ja-JP"/>
        </w:rPr>
        <w:t>μ</w:t>
      </w:r>
      <w:r w:rsidRPr="008B2177">
        <w:rPr>
          <w:rFonts w:ascii="Times New Roman" w:hAnsi="Times New Roman" w:cs="Times New Roman"/>
          <w:sz w:val="24"/>
          <w:szCs w:val="24"/>
          <w:lang w:val="en-US" w:eastAsia="ja-JP"/>
        </w:rPr>
        <w:t xml:space="preserve">l of wash buffer I and 500 </w:t>
      </w:r>
      <w:r w:rsidRPr="008B2177">
        <w:rPr>
          <w:rFonts w:ascii="Times New Roman" w:hAnsi="Times New Roman" w:cs="Times New Roman"/>
          <w:sz w:val="24"/>
          <w:szCs w:val="24"/>
          <w:lang w:eastAsia="ja-JP"/>
        </w:rPr>
        <w:t>μ</w:t>
      </w:r>
      <w:r w:rsidRPr="008B2177">
        <w:rPr>
          <w:rFonts w:ascii="Times New Roman" w:hAnsi="Times New Roman" w:cs="Times New Roman"/>
          <w:sz w:val="24"/>
          <w:szCs w:val="24"/>
          <w:lang w:val="en-US" w:eastAsia="ja-JP"/>
        </w:rPr>
        <w:t xml:space="preserve">l of wash buffer II with centrifugation after each addition. Before the addition of 200 </w:t>
      </w:r>
      <w:r w:rsidRPr="008B2177">
        <w:rPr>
          <w:rFonts w:ascii="Times New Roman" w:hAnsi="Times New Roman" w:cs="Times New Roman"/>
          <w:sz w:val="24"/>
          <w:szCs w:val="24"/>
          <w:lang w:eastAsia="ja-JP"/>
        </w:rPr>
        <w:t>μ</w:t>
      </w:r>
      <w:r w:rsidRPr="008B2177">
        <w:rPr>
          <w:rFonts w:ascii="Times New Roman" w:hAnsi="Times New Roman" w:cs="Times New Roman"/>
          <w:sz w:val="24"/>
          <w:szCs w:val="24"/>
          <w:lang w:val="en-US" w:eastAsia="ja-JP"/>
        </w:rPr>
        <w:t xml:space="preserve">L of elution buffer, the spin column was placed in a sterile </w:t>
      </w:r>
      <w:proofErr w:type="spellStart"/>
      <w:r w:rsidRPr="008B2177">
        <w:rPr>
          <w:rFonts w:ascii="Times New Roman" w:hAnsi="Times New Roman" w:cs="Times New Roman"/>
          <w:sz w:val="24"/>
          <w:szCs w:val="24"/>
          <w:lang w:val="en-US" w:eastAsia="ja-JP"/>
        </w:rPr>
        <w:t>microcentrifuge</w:t>
      </w:r>
      <w:proofErr w:type="spellEnd"/>
      <w:r w:rsidRPr="008B2177">
        <w:rPr>
          <w:rFonts w:ascii="Times New Roman" w:hAnsi="Times New Roman" w:cs="Times New Roman"/>
          <w:sz w:val="24"/>
          <w:szCs w:val="24"/>
          <w:lang w:val="en-US" w:eastAsia="ja-JP"/>
        </w:rPr>
        <w:t xml:space="preserve"> tube, followed by incubation for 2 min at room temperature and centrifugation for 1 min at 8000 x g</w:t>
      </w:r>
      <w:r w:rsidR="00D12EE2" w:rsidRPr="008B2177">
        <w:rPr>
          <w:rFonts w:ascii="Times New Roman" w:hAnsi="Times New Roman" w:cs="Times New Roman"/>
          <w:sz w:val="24"/>
          <w:szCs w:val="24"/>
          <w:lang w:val="en-US" w:eastAsia="ja-JP"/>
        </w:rPr>
        <w:t xml:space="preserve">. </w:t>
      </w:r>
    </w:p>
    <w:p w:rsidR="00D12EE2" w:rsidRPr="008B2177" w:rsidRDefault="008B2177" w:rsidP="00D12EE2">
      <w:pPr>
        <w:pStyle w:val="af4"/>
        <w:shd w:val="clear" w:color="auto" w:fill="FFFFFF"/>
        <w:spacing w:line="360" w:lineRule="auto"/>
        <w:ind w:firstLine="709"/>
        <w:jc w:val="both"/>
        <w:rPr>
          <w:rFonts w:ascii="Times New Roman" w:hAnsi="Times New Roman" w:cs="Times New Roman"/>
          <w:sz w:val="24"/>
          <w:szCs w:val="24"/>
          <w:lang w:val="en-US" w:eastAsia="ja-JP"/>
        </w:rPr>
      </w:pPr>
      <w:r w:rsidRPr="008B2177">
        <w:rPr>
          <w:rFonts w:ascii="Times New Roman" w:hAnsi="Times New Roman" w:cs="Times New Roman"/>
          <w:sz w:val="24"/>
          <w:szCs w:val="24"/>
          <w:lang w:val="en-US" w:eastAsia="ja-JP"/>
        </w:rPr>
        <w:t>The resulting DNA was immediately used for real-time PCR</w:t>
      </w:r>
      <w:r w:rsidR="00D12EE2" w:rsidRPr="008B2177">
        <w:rPr>
          <w:rFonts w:ascii="Times New Roman" w:hAnsi="Times New Roman" w:cs="Times New Roman"/>
          <w:sz w:val="24"/>
          <w:szCs w:val="24"/>
          <w:lang w:val="en-US" w:eastAsia="ja-JP"/>
        </w:rPr>
        <w:t>.</w:t>
      </w:r>
    </w:p>
    <w:p w:rsidR="00D12EE2" w:rsidRPr="008B2177" w:rsidRDefault="008B2177" w:rsidP="00D12EE2">
      <w:pPr>
        <w:pStyle w:val="af4"/>
        <w:shd w:val="clear" w:color="auto" w:fill="FFFFFF"/>
        <w:spacing w:line="360" w:lineRule="auto"/>
        <w:ind w:firstLine="709"/>
        <w:jc w:val="both"/>
        <w:rPr>
          <w:rFonts w:ascii="Times New Roman" w:hAnsi="Times New Roman" w:cs="Times New Roman"/>
          <w:sz w:val="24"/>
          <w:szCs w:val="24"/>
          <w:lang w:val="en-US" w:eastAsia="ja-JP"/>
        </w:rPr>
      </w:pPr>
      <w:r w:rsidRPr="008B2177">
        <w:rPr>
          <w:rFonts w:ascii="Times New Roman" w:hAnsi="Times New Roman" w:cs="Times New Roman"/>
          <w:sz w:val="24"/>
          <w:szCs w:val="24"/>
          <w:lang w:val="en-US" w:eastAsia="ja-JP"/>
        </w:rPr>
        <w:t xml:space="preserve">At the next stage, for amplification from the isolated DNA, a reaction mixture was prepared (the number and name of the components of which are indicated in Table </w:t>
      </w:r>
      <w:r w:rsidR="005A4FB5" w:rsidRPr="005A4FB5">
        <w:rPr>
          <w:rFonts w:ascii="Times New Roman" w:hAnsi="Times New Roman" w:cs="Times New Roman"/>
          <w:sz w:val="24"/>
          <w:szCs w:val="24"/>
          <w:lang w:val="en-US" w:eastAsia="ja-JP"/>
        </w:rPr>
        <w:t>2</w:t>
      </w:r>
      <w:r w:rsidRPr="008B2177">
        <w:rPr>
          <w:rFonts w:ascii="Times New Roman" w:hAnsi="Times New Roman" w:cs="Times New Roman"/>
          <w:sz w:val="24"/>
          <w:szCs w:val="24"/>
          <w:lang w:val="en-US" w:eastAsia="ja-JP"/>
        </w:rPr>
        <w:t>)</w:t>
      </w:r>
      <w:r w:rsidR="00D12EE2" w:rsidRPr="008B2177">
        <w:rPr>
          <w:rFonts w:ascii="Times New Roman" w:hAnsi="Times New Roman" w:cs="Times New Roman"/>
          <w:sz w:val="24"/>
          <w:szCs w:val="24"/>
          <w:lang w:val="en-US" w:eastAsia="ja-JP"/>
        </w:rPr>
        <w:t xml:space="preserve">. </w:t>
      </w:r>
    </w:p>
    <w:p w:rsidR="00F713FD" w:rsidRPr="008B2177" w:rsidRDefault="00F713FD" w:rsidP="00D12EE2">
      <w:pPr>
        <w:pStyle w:val="af4"/>
        <w:shd w:val="clear" w:color="auto" w:fill="FFFFFF"/>
        <w:spacing w:line="360" w:lineRule="auto"/>
        <w:ind w:firstLine="709"/>
        <w:jc w:val="both"/>
        <w:rPr>
          <w:rFonts w:ascii="Times New Roman" w:hAnsi="Times New Roman" w:cs="Times New Roman"/>
          <w:sz w:val="24"/>
          <w:szCs w:val="24"/>
          <w:lang w:val="en-US" w:eastAsia="ja-JP"/>
        </w:rPr>
      </w:pPr>
    </w:p>
    <w:p w:rsidR="00D12EE2" w:rsidRPr="008B2177" w:rsidRDefault="008B2177" w:rsidP="00D12EE2">
      <w:pPr>
        <w:spacing w:line="360" w:lineRule="auto"/>
        <w:jc w:val="both"/>
        <w:rPr>
          <w:lang w:val="en-US" w:eastAsia="ja-JP"/>
        </w:rPr>
      </w:pPr>
      <w:r w:rsidRPr="008B2177">
        <w:rPr>
          <w:lang w:val="en-US"/>
        </w:rPr>
        <w:t xml:space="preserve">Table </w:t>
      </w:r>
      <w:r w:rsidR="005A4FB5" w:rsidRPr="005A4FB5">
        <w:rPr>
          <w:lang w:val="en-US"/>
        </w:rPr>
        <w:t>2</w:t>
      </w:r>
      <w:r w:rsidRPr="008B2177">
        <w:rPr>
          <w:lang w:val="en-US"/>
        </w:rPr>
        <w:t xml:space="preserve"> - Components of the reaction mixture for the amplification stage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5"/>
        <w:gridCol w:w="4164"/>
      </w:tblGrid>
      <w:tr w:rsidR="00D12EE2" w:rsidRPr="00D12EE2" w:rsidTr="00894A13">
        <w:trPr>
          <w:trHeight w:val="339"/>
          <w:jc w:val="center"/>
        </w:trPr>
        <w:tc>
          <w:tcPr>
            <w:tcW w:w="5015" w:type="dxa"/>
          </w:tcPr>
          <w:p w:rsidR="00D12EE2" w:rsidRPr="00A05B8B" w:rsidRDefault="008B2177" w:rsidP="00F61733">
            <w:pPr>
              <w:jc w:val="center"/>
            </w:pPr>
            <w:proofErr w:type="spellStart"/>
            <w:r w:rsidRPr="00A05B8B">
              <w:t>Component</w:t>
            </w:r>
            <w:proofErr w:type="spellEnd"/>
          </w:p>
        </w:tc>
        <w:tc>
          <w:tcPr>
            <w:tcW w:w="4164" w:type="dxa"/>
          </w:tcPr>
          <w:p w:rsidR="00D12EE2" w:rsidRPr="00A05B8B" w:rsidRDefault="008B2177" w:rsidP="00F61733">
            <w:pPr>
              <w:jc w:val="center"/>
            </w:pPr>
            <w:proofErr w:type="spellStart"/>
            <w:r w:rsidRPr="00A05B8B">
              <w:t>Required</w:t>
            </w:r>
            <w:proofErr w:type="spellEnd"/>
            <w:r w:rsidRPr="00A05B8B">
              <w:t xml:space="preserve"> </w:t>
            </w:r>
            <w:proofErr w:type="spellStart"/>
            <w:r w:rsidRPr="00A05B8B">
              <w:t>volume</w:t>
            </w:r>
            <w:proofErr w:type="spellEnd"/>
          </w:p>
        </w:tc>
      </w:tr>
      <w:tr w:rsidR="00D12EE2" w:rsidRPr="00D12EE2" w:rsidTr="00894A13">
        <w:trPr>
          <w:trHeight w:val="375"/>
          <w:jc w:val="center"/>
        </w:trPr>
        <w:tc>
          <w:tcPr>
            <w:tcW w:w="5015" w:type="dxa"/>
          </w:tcPr>
          <w:p w:rsidR="00D12EE2" w:rsidRPr="00D12EE2" w:rsidRDefault="008B2177" w:rsidP="00F61733">
            <w:pPr>
              <w:jc w:val="both"/>
            </w:pPr>
            <w:proofErr w:type="spellStart"/>
            <w:r w:rsidRPr="008B2177">
              <w:t>Nuclease</w:t>
            </w:r>
            <w:proofErr w:type="spellEnd"/>
            <w:r w:rsidRPr="008B2177">
              <w:t xml:space="preserve"> </w:t>
            </w:r>
            <w:proofErr w:type="spellStart"/>
            <w:r w:rsidRPr="008B2177">
              <w:t>free</w:t>
            </w:r>
            <w:proofErr w:type="spellEnd"/>
            <w:r w:rsidRPr="008B2177">
              <w:t xml:space="preserve"> </w:t>
            </w:r>
            <w:proofErr w:type="spellStart"/>
            <w:r w:rsidRPr="008B2177">
              <w:t>water</w:t>
            </w:r>
            <w:proofErr w:type="spellEnd"/>
          </w:p>
        </w:tc>
        <w:tc>
          <w:tcPr>
            <w:tcW w:w="4164" w:type="dxa"/>
          </w:tcPr>
          <w:p w:rsidR="00D12EE2" w:rsidRPr="008B2177" w:rsidRDefault="00D12EE2" w:rsidP="00F61733">
            <w:pPr>
              <w:jc w:val="both"/>
              <w:rPr>
                <w:lang w:val="en-US"/>
              </w:rPr>
            </w:pPr>
            <w:r w:rsidRPr="00D12EE2">
              <w:t xml:space="preserve">4 </w:t>
            </w:r>
            <w:proofErr w:type="spellStart"/>
            <w:r w:rsidR="008B2177">
              <w:rPr>
                <w:lang w:val="en-US"/>
              </w:rPr>
              <w:t>mkL</w:t>
            </w:r>
            <w:proofErr w:type="spellEnd"/>
          </w:p>
        </w:tc>
      </w:tr>
      <w:tr w:rsidR="00D12EE2" w:rsidRPr="00D12EE2" w:rsidTr="00894A13">
        <w:trPr>
          <w:trHeight w:val="372"/>
          <w:jc w:val="center"/>
        </w:trPr>
        <w:tc>
          <w:tcPr>
            <w:tcW w:w="5015" w:type="dxa"/>
          </w:tcPr>
          <w:p w:rsidR="00D12EE2" w:rsidRPr="00D12EE2" w:rsidRDefault="00D12EE2" w:rsidP="00F61733">
            <w:pPr>
              <w:jc w:val="both"/>
              <w:rPr>
                <w:lang w:val="en-US"/>
              </w:rPr>
            </w:pPr>
            <w:r w:rsidRPr="00D12EE2">
              <w:rPr>
                <w:lang w:val="en-US"/>
              </w:rPr>
              <w:t>Master Mix Maxima SYBR Green</w:t>
            </w:r>
          </w:p>
        </w:tc>
        <w:tc>
          <w:tcPr>
            <w:tcW w:w="4164" w:type="dxa"/>
          </w:tcPr>
          <w:p w:rsidR="00D12EE2" w:rsidRPr="00D12EE2" w:rsidRDefault="00D12EE2" w:rsidP="00F61733">
            <w:pPr>
              <w:jc w:val="both"/>
            </w:pPr>
            <w:r w:rsidRPr="00D12EE2">
              <w:t xml:space="preserve">10 </w:t>
            </w:r>
            <w:proofErr w:type="spellStart"/>
            <w:r w:rsidR="008B2177">
              <w:rPr>
                <w:lang w:val="en-US"/>
              </w:rPr>
              <w:t>mkL</w:t>
            </w:r>
            <w:proofErr w:type="spellEnd"/>
          </w:p>
        </w:tc>
      </w:tr>
      <w:tr w:rsidR="00D12EE2" w:rsidRPr="00D12EE2" w:rsidTr="00894A13">
        <w:trPr>
          <w:trHeight w:val="372"/>
          <w:jc w:val="center"/>
        </w:trPr>
        <w:tc>
          <w:tcPr>
            <w:tcW w:w="5015" w:type="dxa"/>
          </w:tcPr>
          <w:p w:rsidR="00D12EE2" w:rsidRPr="00D12EE2" w:rsidRDefault="008B2177" w:rsidP="00F61733">
            <w:pPr>
              <w:jc w:val="both"/>
            </w:pPr>
            <w:proofErr w:type="spellStart"/>
            <w:r w:rsidRPr="008B2177">
              <w:t>Primer</w:t>
            </w:r>
            <w:proofErr w:type="spellEnd"/>
            <w:r w:rsidRPr="008B2177">
              <w:t xml:space="preserve"> </w:t>
            </w:r>
            <w:r w:rsidR="00D12EE2" w:rsidRPr="00D12EE2">
              <w:rPr>
                <w:lang w:val="en-US"/>
              </w:rPr>
              <w:t xml:space="preserve">U16SRT-F </w:t>
            </w:r>
          </w:p>
          <w:p w:rsidR="00D12EE2" w:rsidRPr="00D12EE2" w:rsidRDefault="00D12EE2" w:rsidP="00F61733">
            <w:pPr>
              <w:jc w:val="both"/>
            </w:pPr>
            <w:r w:rsidRPr="00D12EE2">
              <w:rPr>
                <w:lang w:val="kk-KZ" w:eastAsia="ja-JP"/>
              </w:rPr>
              <w:t>FACTCCTACGGGAGGCAGCAGT</w:t>
            </w:r>
          </w:p>
        </w:tc>
        <w:tc>
          <w:tcPr>
            <w:tcW w:w="4164" w:type="dxa"/>
          </w:tcPr>
          <w:p w:rsidR="00D12EE2" w:rsidRPr="00D12EE2" w:rsidRDefault="00D12EE2" w:rsidP="00F61733">
            <w:pPr>
              <w:jc w:val="both"/>
            </w:pPr>
            <w:r w:rsidRPr="00D12EE2">
              <w:t>1</w:t>
            </w:r>
            <w:r w:rsidR="008B2177">
              <w:rPr>
                <w:lang w:val="en-US"/>
              </w:rPr>
              <w:t xml:space="preserve"> </w:t>
            </w:r>
            <w:proofErr w:type="spellStart"/>
            <w:r w:rsidR="008B2177">
              <w:rPr>
                <w:lang w:val="en-US"/>
              </w:rPr>
              <w:t>mkL</w:t>
            </w:r>
            <w:proofErr w:type="spellEnd"/>
          </w:p>
        </w:tc>
      </w:tr>
      <w:tr w:rsidR="00D12EE2" w:rsidRPr="00D12EE2" w:rsidTr="00894A13">
        <w:trPr>
          <w:trHeight w:val="372"/>
          <w:jc w:val="center"/>
        </w:trPr>
        <w:tc>
          <w:tcPr>
            <w:tcW w:w="5015" w:type="dxa"/>
          </w:tcPr>
          <w:p w:rsidR="00D12EE2" w:rsidRPr="00D12EE2" w:rsidRDefault="008B2177" w:rsidP="00F61733">
            <w:pPr>
              <w:jc w:val="both"/>
            </w:pPr>
            <w:proofErr w:type="spellStart"/>
            <w:r w:rsidRPr="008B2177">
              <w:t>Primer</w:t>
            </w:r>
            <w:proofErr w:type="spellEnd"/>
            <w:r w:rsidRPr="008B2177">
              <w:t xml:space="preserve"> </w:t>
            </w:r>
            <w:r w:rsidR="00D12EE2" w:rsidRPr="00D12EE2">
              <w:rPr>
                <w:lang w:val="en-US"/>
              </w:rPr>
              <w:t>U16SRT-R</w:t>
            </w:r>
          </w:p>
          <w:p w:rsidR="00D12EE2" w:rsidRPr="00D12EE2" w:rsidRDefault="00D12EE2" w:rsidP="00F61733">
            <w:pPr>
              <w:jc w:val="both"/>
              <w:rPr>
                <w:b/>
              </w:rPr>
            </w:pPr>
            <w:r w:rsidRPr="00D12EE2">
              <w:rPr>
                <w:lang w:val="kk-KZ" w:eastAsia="ja-JP"/>
              </w:rPr>
              <w:t>TATTACCGCGGCTGCTGGC</w:t>
            </w:r>
          </w:p>
        </w:tc>
        <w:tc>
          <w:tcPr>
            <w:tcW w:w="4164" w:type="dxa"/>
          </w:tcPr>
          <w:p w:rsidR="00D12EE2" w:rsidRPr="00D12EE2" w:rsidRDefault="00D12EE2" w:rsidP="00F61733">
            <w:pPr>
              <w:jc w:val="both"/>
            </w:pPr>
            <w:r w:rsidRPr="00D12EE2">
              <w:t xml:space="preserve">1 </w:t>
            </w:r>
            <w:proofErr w:type="spellStart"/>
            <w:r w:rsidR="008B2177">
              <w:rPr>
                <w:lang w:val="en-US"/>
              </w:rPr>
              <w:t>mkL</w:t>
            </w:r>
            <w:proofErr w:type="spellEnd"/>
          </w:p>
        </w:tc>
      </w:tr>
      <w:tr w:rsidR="00D12EE2" w:rsidRPr="00D12EE2" w:rsidTr="00894A13">
        <w:trPr>
          <w:trHeight w:val="438"/>
          <w:jc w:val="center"/>
        </w:trPr>
        <w:tc>
          <w:tcPr>
            <w:tcW w:w="5015" w:type="dxa"/>
          </w:tcPr>
          <w:p w:rsidR="00D12EE2" w:rsidRPr="008B2177" w:rsidRDefault="008B2177" w:rsidP="00F61733">
            <w:pPr>
              <w:jc w:val="both"/>
              <w:rPr>
                <w:lang w:val="en-US"/>
              </w:rPr>
            </w:pPr>
            <w:proofErr w:type="spellStart"/>
            <w:r>
              <w:t>Te</w:t>
            </w:r>
            <w:r w:rsidRPr="008B2177">
              <w:t>sted</w:t>
            </w:r>
            <w:proofErr w:type="spellEnd"/>
            <w:r>
              <w:rPr>
                <w:lang w:val="en-US"/>
              </w:rPr>
              <w:t xml:space="preserve"> </w:t>
            </w:r>
            <w:r w:rsidRPr="008B2177">
              <w:t xml:space="preserve">DNA </w:t>
            </w:r>
            <w:proofErr w:type="spellStart"/>
            <w:r w:rsidRPr="008B2177">
              <w:t>sample</w:t>
            </w:r>
            <w:proofErr w:type="spellEnd"/>
            <w:r w:rsidRPr="008B2177">
              <w:t xml:space="preserve"> </w:t>
            </w:r>
          </w:p>
        </w:tc>
        <w:tc>
          <w:tcPr>
            <w:tcW w:w="4164" w:type="dxa"/>
          </w:tcPr>
          <w:p w:rsidR="00D12EE2" w:rsidRPr="00D12EE2" w:rsidRDefault="00D12EE2" w:rsidP="00F61733">
            <w:pPr>
              <w:jc w:val="both"/>
            </w:pPr>
            <w:r w:rsidRPr="00D12EE2">
              <w:t xml:space="preserve">4 </w:t>
            </w:r>
            <w:proofErr w:type="spellStart"/>
            <w:r w:rsidR="008B2177">
              <w:rPr>
                <w:lang w:val="en-US"/>
              </w:rPr>
              <w:t>mkL</w:t>
            </w:r>
            <w:proofErr w:type="spellEnd"/>
          </w:p>
        </w:tc>
      </w:tr>
    </w:tbl>
    <w:p w:rsidR="00D12EE2" w:rsidRPr="00D12EE2" w:rsidRDefault="00D12EE2" w:rsidP="00D12EE2">
      <w:pPr>
        <w:pStyle w:val="af2"/>
        <w:spacing w:after="0" w:line="360" w:lineRule="auto"/>
        <w:ind w:left="35" w:firstLine="709"/>
        <w:jc w:val="both"/>
        <w:rPr>
          <w:rFonts w:ascii="Times New Roman" w:hAnsi="Times New Roman"/>
          <w:sz w:val="24"/>
          <w:szCs w:val="24"/>
        </w:rPr>
      </w:pPr>
    </w:p>
    <w:p w:rsidR="00D12EE2" w:rsidRPr="00D12EE2" w:rsidRDefault="005B2A3A" w:rsidP="00D12EE2">
      <w:pPr>
        <w:pStyle w:val="af2"/>
        <w:spacing w:after="0" w:line="360" w:lineRule="auto"/>
        <w:ind w:left="35" w:firstLine="709"/>
        <w:jc w:val="both"/>
        <w:rPr>
          <w:rFonts w:ascii="Times New Roman" w:hAnsi="Times New Roman"/>
          <w:sz w:val="24"/>
          <w:szCs w:val="24"/>
          <w:lang w:val="kk-KZ" w:eastAsia="ja-JP"/>
        </w:rPr>
      </w:pPr>
      <w:r w:rsidRPr="005B2A3A">
        <w:rPr>
          <w:rFonts w:ascii="Times New Roman" w:hAnsi="Times New Roman"/>
          <w:sz w:val="24"/>
          <w:szCs w:val="24"/>
          <w:lang w:val="en-US"/>
        </w:rPr>
        <w:lastRenderedPageBreak/>
        <w:t xml:space="preserve">A sample without bacterial DNA was used as a negative control. As a positive control, we used a DNA sample of a laboratory </w:t>
      </w:r>
      <w:proofErr w:type="spellStart"/>
      <w:r w:rsidRPr="005B2A3A">
        <w:rPr>
          <w:rFonts w:ascii="Times New Roman" w:hAnsi="Times New Roman"/>
          <w:sz w:val="24"/>
          <w:szCs w:val="24"/>
          <w:lang w:val="en-US"/>
        </w:rPr>
        <w:t>avirulent</w:t>
      </w:r>
      <w:proofErr w:type="spellEnd"/>
      <w:r w:rsidRPr="005B2A3A">
        <w:rPr>
          <w:rFonts w:ascii="Times New Roman" w:hAnsi="Times New Roman"/>
          <w:sz w:val="24"/>
          <w:szCs w:val="24"/>
          <w:lang w:val="en-US"/>
        </w:rPr>
        <w:t xml:space="preserve"> Escherichia coli GFP 6 serotype biotype </w:t>
      </w:r>
      <w:r w:rsidR="00D12EE2" w:rsidRPr="005B2A3A">
        <w:rPr>
          <w:rFonts w:ascii="Times New Roman" w:hAnsi="Times New Roman"/>
          <w:sz w:val="24"/>
          <w:szCs w:val="24"/>
          <w:lang w:val="en-US"/>
        </w:rPr>
        <w:t>1 (ATCC® 25922GFP™)</w:t>
      </w:r>
      <w:r w:rsidR="00D12EE2" w:rsidRPr="00D12EE2">
        <w:rPr>
          <w:rFonts w:ascii="Times New Roman" w:hAnsi="Times New Roman"/>
          <w:sz w:val="24"/>
          <w:szCs w:val="24"/>
          <w:lang w:val="kk-KZ" w:eastAsia="ja-JP"/>
        </w:rPr>
        <w:t xml:space="preserve">. </w:t>
      </w:r>
    </w:p>
    <w:p w:rsidR="00D12EE2" w:rsidRPr="005B2A3A" w:rsidRDefault="005B2A3A" w:rsidP="000610EC">
      <w:pPr>
        <w:pStyle w:val="af2"/>
        <w:spacing w:after="0" w:line="360" w:lineRule="auto"/>
        <w:ind w:left="35" w:firstLine="709"/>
        <w:jc w:val="both"/>
        <w:rPr>
          <w:bCs/>
          <w:caps/>
          <w:lang w:val="en-US"/>
        </w:rPr>
      </w:pPr>
      <w:r w:rsidRPr="005B2A3A">
        <w:rPr>
          <w:rFonts w:ascii="Times New Roman" w:hAnsi="Times New Roman"/>
          <w:sz w:val="24"/>
          <w:szCs w:val="24"/>
          <w:lang w:val="en-US"/>
        </w:rPr>
        <w:t xml:space="preserve">Then the </w:t>
      </w:r>
      <w:proofErr w:type="spellStart"/>
      <w:r w:rsidRPr="005B2A3A">
        <w:rPr>
          <w:rFonts w:ascii="Times New Roman" w:hAnsi="Times New Roman"/>
          <w:sz w:val="24"/>
          <w:szCs w:val="24"/>
          <w:lang w:val="en-US"/>
        </w:rPr>
        <w:t>microcentrifuge</w:t>
      </w:r>
      <w:proofErr w:type="spellEnd"/>
      <w:r w:rsidRPr="005B2A3A">
        <w:rPr>
          <w:rFonts w:ascii="Times New Roman" w:hAnsi="Times New Roman"/>
          <w:sz w:val="24"/>
          <w:szCs w:val="24"/>
          <w:lang w:val="en-US"/>
        </w:rPr>
        <w:t xml:space="preserve"> tubes were loaded into the plate of the BIO-RAD CFX96 </w:t>
      </w:r>
      <w:proofErr w:type="spellStart"/>
      <w:r w:rsidRPr="005B2A3A">
        <w:rPr>
          <w:rFonts w:ascii="Times New Roman" w:hAnsi="Times New Roman"/>
          <w:sz w:val="24"/>
          <w:szCs w:val="24"/>
          <w:lang w:val="en-US"/>
        </w:rPr>
        <w:t>thermocycler</w:t>
      </w:r>
      <w:proofErr w:type="spellEnd"/>
      <w:r w:rsidRPr="005B2A3A">
        <w:rPr>
          <w:rFonts w:ascii="Times New Roman" w:hAnsi="Times New Roman"/>
          <w:sz w:val="24"/>
          <w:szCs w:val="24"/>
          <w:lang w:val="en-US"/>
        </w:rPr>
        <w:t>. Amplification was carried out with the following parameters: denaturation at 95°C for 10 minutes; "Annealing" and elongation - 40 cycles at 95 ° C for 15 seconds and at 62 ° C for 60 seconds. The detection of the results was carried out according to the value of the threshold cycle of the amplification curve</w:t>
      </w:r>
      <w:r w:rsidR="000610EC">
        <w:rPr>
          <w:rFonts w:ascii="Times New Roman" w:hAnsi="Times New Roman"/>
          <w:sz w:val="24"/>
          <w:szCs w:val="24"/>
          <w:lang w:val="kk-KZ" w:eastAsia="ja-JP"/>
        </w:rPr>
        <w:t>.</w:t>
      </w:r>
    </w:p>
    <w:p w:rsidR="00762822" w:rsidRDefault="00964E52" w:rsidP="003041B7">
      <w:pPr>
        <w:spacing w:line="360" w:lineRule="auto"/>
        <w:ind w:firstLine="709"/>
        <w:jc w:val="both"/>
        <w:rPr>
          <w:rFonts w:eastAsiaTheme="minorEastAsia"/>
          <w:lang w:val="en-US"/>
        </w:rPr>
      </w:pPr>
      <w:r w:rsidRPr="00762822">
        <w:rPr>
          <w:bCs/>
          <w:caps/>
          <w:lang w:val="en-US"/>
        </w:rPr>
        <w:t>2</w:t>
      </w:r>
      <w:r w:rsidR="000C35EE" w:rsidRPr="00762822">
        <w:rPr>
          <w:bCs/>
          <w:caps/>
          <w:lang w:val="en-US"/>
        </w:rPr>
        <w:t>.</w:t>
      </w:r>
      <w:r w:rsidR="004F3F97" w:rsidRPr="00762822">
        <w:rPr>
          <w:bCs/>
          <w:caps/>
          <w:lang w:val="en-US"/>
        </w:rPr>
        <w:t>2.</w:t>
      </w:r>
      <w:r w:rsidR="00A770FB" w:rsidRPr="00762822">
        <w:rPr>
          <w:bCs/>
          <w:caps/>
          <w:lang w:val="en-US"/>
        </w:rPr>
        <w:t>4</w:t>
      </w:r>
      <w:r w:rsidR="000C35EE" w:rsidRPr="00762822">
        <w:rPr>
          <w:bCs/>
          <w:caps/>
          <w:lang w:val="en-US"/>
        </w:rPr>
        <w:t xml:space="preserve"> </w:t>
      </w:r>
      <w:r w:rsidR="0095796D" w:rsidRPr="00762822">
        <w:rPr>
          <w:rFonts w:eastAsiaTheme="minorEastAsia"/>
          <w:lang w:val="en-US"/>
        </w:rPr>
        <w:tab/>
      </w:r>
      <w:r w:rsidR="00762822" w:rsidRPr="00762822">
        <w:rPr>
          <w:rFonts w:eastAsiaTheme="minorEastAsia"/>
          <w:lang w:val="en-US"/>
        </w:rPr>
        <w:t xml:space="preserve">Processing of the obtained results by statistical methods will be carried out by the IBM SPSS Statistics 20.0 program, with calculation for each biomarker indicator of mean (M), standard deviation (SD) and interquartile range (IQR). Testing of statistical hypotheses for dependent groups (between marker values before and after surgery on the 1st and 3rd day in each of the groups) will be carried out using the nonparametric Wilcoxon T-test. For 2 independent groups, statistical hypotheses will be tested using the nonparametric Mann - Whitney U-test. To identify the correlation relationship, the Spearman correlation coefficient will be calculated. Moreover, </w:t>
      </w:r>
      <w:r w:rsidR="00762822" w:rsidRPr="00762822">
        <w:rPr>
          <w:rFonts w:eastAsiaTheme="minorEastAsia"/>
        </w:rPr>
        <w:t>α</w:t>
      </w:r>
      <w:r w:rsidR="00762822" w:rsidRPr="00762822">
        <w:rPr>
          <w:rFonts w:eastAsiaTheme="minorEastAsia"/>
          <w:lang w:val="en-US"/>
        </w:rPr>
        <w:t xml:space="preserve"> = 0.05, 1-</w:t>
      </w:r>
      <w:r w:rsidR="00762822" w:rsidRPr="00762822">
        <w:rPr>
          <w:rFonts w:eastAsiaTheme="minorEastAsia"/>
        </w:rPr>
        <w:t>β</w:t>
      </w:r>
      <w:r w:rsidR="00762822" w:rsidRPr="00762822">
        <w:rPr>
          <w:rFonts w:eastAsiaTheme="minorEastAsia"/>
          <w:lang w:val="en-US"/>
        </w:rPr>
        <w:t xml:space="preserve"> = 80%. Results at p &lt;0.05 will be considered statistically significant.</w:t>
      </w:r>
    </w:p>
    <w:p w:rsidR="00F30308" w:rsidRPr="00FA3430" w:rsidRDefault="00F30308" w:rsidP="00504A96">
      <w:pPr>
        <w:spacing w:line="360" w:lineRule="auto"/>
        <w:ind w:firstLine="709"/>
        <w:jc w:val="both"/>
        <w:rPr>
          <w:b/>
          <w:lang w:val="en-US"/>
        </w:rPr>
      </w:pPr>
    </w:p>
    <w:p w:rsidR="004A157A" w:rsidRDefault="004A157A" w:rsidP="00504A96">
      <w:pPr>
        <w:spacing w:line="360" w:lineRule="auto"/>
        <w:ind w:firstLine="709"/>
        <w:jc w:val="both"/>
        <w:rPr>
          <w:b/>
          <w:lang w:val="en-US"/>
        </w:rPr>
      </w:pPr>
      <w:r>
        <w:rPr>
          <w:b/>
          <w:lang w:val="en-US"/>
        </w:rPr>
        <w:br w:type="page"/>
      </w:r>
    </w:p>
    <w:p w:rsidR="00504A96" w:rsidRPr="00556F87" w:rsidRDefault="00964E52" w:rsidP="00504A96">
      <w:pPr>
        <w:spacing w:line="360" w:lineRule="auto"/>
        <w:ind w:firstLine="709"/>
        <w:jc w:val="both"/>
        <w:rPr>
          <w:b/>
          <w:lang w:val="en-US"/>
        </w:rPr>
      </w:pPr>
      <w:r w:rsidRPr="00556F87">
        <w:rPr>
          <w:b/>
          <w:lang w:val="en-US"/>
        </w:rPr>
        <w:lastRenderedPageBreak/>
        <w:t>3</w:t>
      </w:r>
      <w:r w:rsidR="00504A96" w:rsidRPr="00556F87">
        <w:rPr>
          <w:b/>
          <w:lang w:val="en-US"/>
        </w:rPr>
        <w:t xml:space="preserve"> </w:t>
      </w:r>
      <w:r w:rsidR="00556F87" w:rsidRPr="00556F87">
        <w:rPr>
          <w:b/>
          <w:lang w:val="en-US"/>
        </w:rPr>
        <w:t>Research results</w:t>
      </w:r>
    </w:p>
    <w:p w:rsidR="00434033" w:rsidRPr="00FA3430" w:rsidRDefault="00964E52" w:rsidP="00FC2B51">
      <w:pPr>
        <w:spacing w:line="360" w:lineRule="auto"/>
        <w:ind w:firstLine="709"/>
        <w:jc w:val="both"/>
        <w:rPr>
          <w:b/>
          <w:lang w:val="en-US"/>
        </w:rPr>
      </w:pPr>
      <w:r w:rsidRPr="00FA3430">
        <w:rPr>
          <w:b/>
          <w:lang w:val="en-US"/>
        </w:rPr>
        <w:t>3</w:t>
      </w:r>
      <w:r w:rsidR="0035589F" w:rsidRPr="00FA3430">
        <w:rPr>
          <w:b/>
          <w:lang w:val="en-US"/>
        </w:rPr>
        <w:t xml:space="preserve">.1 </w:t>
      </w:r>
      <w:r w:rsidR="00556F87" w:rsidRPr="00FA3430">
        <w:rPr>
          <w:b/>
          <w:lang w:val="en-US"/>
        </w:rPr>
        <w:t>Characteristics of the patients</w:t>
      </w:r>
    </w:p>
    <w:p w:rsidR="004A157A" w:rsidRDefault="00556F87" w:rsidP="00FC2B51">
      <w:pPr>
        <w:spacing w:line="360" w:lineRule="auto"/>
        <w:ind w:firstLine="709"/>
        <w:jc w:val="both"/>
        <w:rPr>
          <w:lang w:val="en-US"/>
        </w:rPr>
      </w:pPr>
      <w:r w:rsidRPr="00556F87">
        <w:rPr>
          <w:lang w:val="en-US"/>
        </w:rPr>
        <w:t xml:space="preserve">50 operated colorectal cancer patients (21 men and 29 women aged 38–89 years) took part in the study. The average age was 65.7 ± 12.4 years (IQR 60-75 years). All patient characteristics are presented in Table </w:t>
      </w:r>
      <w:r w:rsidR="005A4FB5" w:rsidRPr="005A4FB5">
        <w:rPr>
          <w:lang w:val="en-US"/>
        </w:rPr>
        <w:t>3</w:t>
      </w:r>
      <w:r w:rsidRPr="00556F87">
        <w:rPr>
          <w:lang w:val="en-US"/>
        </w:rPr>
        <w:t>.</w:t>
      </w:r>
    </w:p>
    <w:p w:rsidR="004A157A" w:rsidRDefault="004A157A" w:rsidP="004A157A">
      <w:pPr>
        <w:spacing w:line="360" w:lineRule="auto"/>
        <w:jc w:val="both"/>
        <w:rPr>
          <w:lang w:val="en-US"/>
        </w:rPr>
      </w:pPr>
    </w:p>
    <w:p w:rsidR="00AC2224" w:rsidRPr="00556F87" w:rsidRDefault="004A157A" w:rsidP="004A157A">
      <w:pPr>
        <w:spacing w:line="360" w:lineRule="auto"/>
        <w:jc w:val="both"/>
        <w:rPr>
          <w:lang w:val="en-US"/>
        </w:rPr>
      </w:pPr>
      <w:r w:rsidRPr="00556F87">
        <w:rPr>
          <w:lang w:val="en-US"/>
        </w:rPr>
        <w:t xml:space="preserve">Table </w:t>
      </w:r>
      <w:r w:rsidRPr="005A4FB5">
        <w:rPr>
          <w:lang w:val="en-US"/>
        </w:rPr>
        <w:t>3</w:t>
      </w:r>
      <w:r w:rsidRPr="00556F87">
        <w:rPr>
          <w:lang w:val="en-US"/>
        </w:rPr>
        <w:t xml:space="preserve"> - Basic characteristics of the studied patients</w:t>
      </w:r>
    </w:p>
    <w:tbl>
      <w:tblPr>
        <w:tblStyle w:val="ab"/>
        <w:tblpPr w:leftFromText="180" w:rightFromText="180" w:vertAnchor="text" w:horzAnchor="margin" w:tblpX="108" w:tblpY="60"/>
        <w:tblW w:w="5000" w:type="pct"/>
        <w:tblLook w:val="04A0" w:firstRow="1" w:lastRow="0" w:firstColumn="1" w:lastColumn="0" w:noHBand="0" w:noVBand="1"/>
      </w:tblPr>
      <w:tblGrid>
        <w:gridCol w:w="4086"/>
        <w:gridCol w:w="5484"/>
      </w:tblGrid>
      <w:tr w:rsidR="00F61733" w:rsidRPr="0030482C" w:rsidTr="00F61733">
        <w:trPr>
          <w:trHeight w:val="274"/>
        </w:trPr>
        <w:tc>
          <w:tcPr>
            <w:tcW w:w="2135" w:type="pct"/>
          </w:tcPr>
          <w:p w:rsidR="00F61733" w:rsidRPr="00067AC1" w:rsidRDefault="00F61733" w:rsidP="00F61733">
            <w:pPr>
              <w:rPr>
                <w:sz w:val="22"/>
                <w:szCs w:val="22"/>
                <w:lang w:val="en-US"/>
              </w:rPr>
            </w:pPr>
            <w:r w:rsidRPr="00067AC1">
              <w:rPr>
                <w:sz w:val="22"/>
                <w:szCs w:val="22"/>
                <w:lang w:val="en-US"/>
              </w:rPr>
              <w:t>C</w:t>
            </w:r>
            <w:proofErr w:type="spellStart"/>
            <w:r w:rsidRPr="00067AC1">
              <w:rPr>
                <w:sz w:val="22"/>
                <w:szCs w:val="22"/>
              </w:rPr>
              <w:t>haracteristic</w:t>
            </w:r>
            <w:proofErr w:type="spellEnd"/>
          </w:p>
        </w:tc>
        <w:tc>
          <w:tcPr>
            <w:tcW w:w="2865" w:type="pct"/>
          </w:tcPr>
          <w:p w:rsidR="00F61733" w:rsidRPr="00067AC1" w:rsidRDefault="00F61733" w:rsidP="00F61733">
            <w:pPr>
              <w:jc w:val="right"/>
              <w:rPr>
                <w:sz w:val="22"/>
                <w:szCs w:val="22"/>
              </w:rPr>
            </w:pPr>
            <w:r w:rsidRPr="00067AC1">
              <w:rPr>
                <w:sz w:val="22"/>
                <w:szCs w:val="22"/>
                <w:lang w:val="en-US"/>
              </w:rPr>
              <w:t>N</w:t>
            </w:r>
            <w:proofErr w:type="spellStart"/>
            <w:r w:rsidRPr="00067AC1">
              <w:rPr>
                <w:sz w:val="22"/>
                <w:szCs w:val="22"/>
              </w:rPr>
              <w:t>umber</w:t>
            </w:r>
            <w:proofErr w:type="spellEnd"/>
            <w:r w:rsidRPr="00067AC1">
              <w:rPr>
                <w:sz w:val="22"/>
                <w:szCs w:val="22"/>
              </w:rPr>
              <w:t xml:space="preserve"> (</w:t>
            </w:r>
            <w:r w:rsidRPr="00067AC1">
              <w:rPr>
                <w:sz w:val="22"/>
                <w:szCs w:val="22"/>
                <w:lang w:val="en-US"/>
              </w:rPr>
              <w:t>n</w:t>
            </w:r>
            <w:r w:rsidRPr="00067AC1">
              <w:rPr>
                <w:sz w:val="22"/>
                <w:szCs w:val="22"/>
              </w:rPr>
              <w:t>, %)</w:t>
            </w:r>
          </w:p>
        </w:tc>
      </w:tr>
      <w:tr w:rsidR="00F61733" w:rsidRPr="0030482C" w:rsidTr="00F61733">
        <w:trPr>
          <w:trHeight w:val="20"/>
        </w:trPr>
        <w:tc>
          <w:tcPr>
            <w:tcW w:w="2135" w:type="pct"/>
          </w:tcPr>
          <w:p w:rsidR="00F61733" w:rsidRPr="00067AC1" w:rsidRDefault="00F61733" w:rsidP="00F61733">
            <w:pPr>
              <w:rPr>
                <w:sz w:val="22"/>
                <w:szCs w:val="22"/>
                <w:lang w:val="en-US"/>
              </w:rPr>
            </w:pPr>
            <w:r w:rsidRPr="00067AC1">
              <w:rPr>
                <w:sz w:val="22"/>
                <w:szCs w:val="22"/>
                <w:lang w:val="en-US"/>
              </w:rPr>
              <w:t>Age</w:t>
            </w:r>
          </w:p>
        </w:tc>
        <w:tc>
          <w:tcPr>
            <w:tcW w:w="2865" w:type="pct"/>
          </w:tcPr>
          <w:p w:rsidR="00F61733" w:rsidRPr="00067AC1" w:rsidRDefault="00F61733" w:rsidP="00F61733">
            <w:pPr>
              <w:jc w:val="right"/>
              <w:rPr>
                <w:i/>
                <w:sz w:val="22"/>
                <w:szCs w:val="22"/>
                <w:lang w:val="en-US"/>
              </w:rPr>
            </w:pPr>
            <w:r w:rsidRPr="00067AC1">
              <w:rPr>
                <w:sz w:val="22"/>
                <w:szCs w:val="22"/>
                <w:lang w:val="en-US"/>
              </w:rPr>
              <w:t>65,7±12,4 </w:t>
            </w:r>
            <w:r w:rsidRPr="00067AC1">
              <w:rPr>
                <w:sz w:val="22"/>
                <w:szCs w:val="22"/>
              </w:rPr>
              <w:t>года</w:t>
            </w:r>
            <w:r w:rsidRPr="00067AC1">
              <w:rPr>
                <w:sz w:val="22"/>
                <w:szCs w:val="22"/>
                <w:lang w:val="en-US"/>
              </w:rPr>
              <w:t xml:space="preserve"> (IQR 60-75 years)</w:t>
            </w:r>
          </w:p>
        </w:tc>
      </w:tr>
      <w:tr w:rsidR="00F61733" w:rsidRPr="0030482C" w:rsidTr="00F61733">
        <w:trPr>
          <w:trHeight w:val="20"/>
        </w:trPr>
        <w:tc>
          <w:tcPr>
            <w:tcW w:w="5000" w:type="pct"/>
            <w:gridSpan w:val="2"/>
          </w:tcPr>
          <w:p w:rsidR="00F61733" w:rsidRPr="00067AC1" w:rsidRDefault="00F61733" w:rsidP="00F61733">
            <w:pPr>
              <w:rPr>
                <w:sz w:val="22"/>
                <w:szCs w:val="22"/>
                <w:lang w:val="en-US"/>
              </w:rPr>
            </w:pPr>
            <w:r w:rsidRPr="00067AC1">
              <w:rPr>
                <w:sz w:val="22"/>
                <w:szCs w:val="22"/>
                <w:lang w:val="en-US"/>
              </w:rPr>
              <w:t>Gender</w:t>
            </w:r>
          </w:p>
        </w:tc>
      </w:tr>
      <w:tr w:rsidR="00F61733" w:rsidRPr="0030482C"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Male</w:t>
            </w:r>
          </w:p>
        </w:tc>
        <w:tc>
          <w:tcPr>
            <w:tcW w:w="2865" w:type="pct"/>
          </w:tcPr>
          <w:p w:rsidR="00F61733" w:rsidRPr="00067AC1" w:rsidRDefault="00F61733" w:rsidP="00F61733">
            <w:pPr>
              <w:jc w:val="right"/>
              <w:rPr>
                <w:sz w:val="22"/>
                <w:szCs w:val="22"/>
                <w:lang w:val="en-US"/>
              </w:rPr>
            </w:pPr>
            <w:r w:rsidRPr="00067AC1">
              <w:rPr>
                <w:sz w:val="22"/>
                <w:szCs w:val="22"/>
              </w:rPr>
              <w:t>21</w:t>
            </w:r>
            <w:r w:rsidRPr="00067AC1">
              <w:rPr>
                <w:sz w:val="22"/>
                <w:szCs w:val="22"/>
                <w:lang w:val="en-US"/>
              </w:rPr>
              <w:t xml:space="preserve"> (4</w:t>
            </w:r>
            <w:r w:rsidRPr="00067AC1">
              <w:rPr>
                <w:sz w:val="22"/>
                <w:szCs w:val="22"/>
              </w:rPr>
              <w:t>2</w:t>
            </w:r>
            <w:r w:rsidRPr="00067AC1">
              <w:rPr>
                <w:sz w:val="22"/>
                <w:szCs w:val="22"/>
                <w:lang w:val="en-US"/>
              </w:rPr>
              <w:t>%)</w:t>
            </w:r>
          </w:p>
        </w:tc>
      </w:tr>
      <w:tr w:rsidR="00F61733" w:rsidRPr="0030482C"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Female</w:t>
            </w:r>
          </w:p>
        </w:tc>
        <w:tc>
          <w:tcPr>
            <w:tcW w:w="2865" w:type="pct"/>
          </w:tcPr>
          <w:p w:rsidR="00F61733" w:rsidRPr="00067AC1" w:rsidRDefault="00F61733" w:rsidP="00F61733">
            <w:pPr>
              <w:jc w:val="right"/>
              <w:rPr>
                <w:sz w:val="22"/>
                <w:szCs w:val="22"/>
                <w:lang w:val="en-US"/>
              </w:rPr>
            </w:pPr>
            <w:r w:rsidRPr="00067AC1">
              <w:rPr>
                <w:sz w:val="22"/>
                <w:szCs w:val="22"/>
                <w:lang w:val="en-US"/>
              </w:rPr>
              <w:t>2</w:t>
            </w:r>
            <w:r w:rsidRPr="00067AC1">
              <w:rPr>
                <w:sz w:val="22"/>
                <w:szCs w:val="22"/>
              </w:rPr>
              <w:t>9</w:t>
            </w:r>
            <w:r w:rsidRPr="00067AC1">
              <w:rPr>
                <w:sz w:val="22"/>
                <w:szCs w:val="22"/>
                <w:lang w:val="en-US"/>
              </w:rPr>
              <w:t xml:space="preserve"> (58%)</w:t>
            </w:r>
          </w:p>
        </w:tc>
      </w:tr>
      <w:tr w:rsidR="00F61733" w:rsidRPr="0030482C" w:rsidTr="00F61733">
        <w:trPr>
          <w:trHeight w:val="20"/>
        </w:trPr>
        <w:tc>
          <w:tcPr>
            <w:tcW w:w="5000" w:type="pct"/>
            <w:gridSpan w:val="2"/>
          </w:tcPr>
          <w:p w:rsidR="00F61733" w:rsidRPr="00067AC1" w:rsidRDefault="00F61733" w:rsidP="00F61733">
            <w:pPr>
              <w:jc w:val="both"/>
              <w:rPr>
                <w:sz w:val="22"/>
                <w:szCs w:val="22"/>
                <w:lang w:val="en-US"/>
              </w:rPr>
            </w:pPr>
            <w:r w:rsidRPr="00067AC1">
              <w:rPr>
                <w:sz w:val="22"/>
                <w:szCs w:val="22"/>
                <w:lang w:val="en-US"/>
              </w:rPr>
              <w:t>Cancer staging</w:t>
            </w:r>
          </w:p>
        </w:tc>
      </w:tr>
      <w:tr w:rsidR="00F61733" w:rsidRPr="0030482C"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I</w:t>
            </w:r>
          </w:p>
        </w:tc>
        <w:tc>
          <w:tcPr>
            <w:tcW w:w="2865" w:type="pct"/>
          </w:tcPr>
          <w:p w:rsidR="00F61733" w:rsidRPr="00067AC1" w:rsidRDefault="00F61733" w:rsidP="00F61733">
            <w:pPr>
              <w:jc w:val="right"/>
              <w:rPr>
                <w:sz w:val="22"/>
                <w:szCs w:val="22"/>
                <w:lang w:val="en-US"/>
              </w:rPr>
            </w:pPr>
            <w:r w:rsidRPr="00067AC1">
              <w:rPr>
                <w:sz w:val="22"/>
                <w:szCs w:val="22"/>
              </w:rPr>
              <w:t>7  (14%)</w:t>
            </w:r>
          </w:p>
        </w:tc>
      </w:tr>
      <w:tr w:rsidR="00F61733" w:rsidRPr="0030482C"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II</w:t>
            </w:r>
          </w:p>
        </w:tc>
        <w:tc>
          <w:tcPr>
            <w:tcW w:w="2865" w:type="pct"/>
          </w:tcPr>
          <w:p w:rsidR="00F61733" w:rsidRPr="00067AC1" w:rsidRDefault="00F61733" w:rsidP="00F61733">
            <w:pPr>
              <w:jc w:val="right"/>
              <w:rPr>
                <w:sz w:val="22"/>
                <w:szCs w:val="22"/>
                <w:lang w:val="en-US"/>
              </w:rPr>
            </w:pPr>
            <w:r w:rsidRPr="00067AC1">
              <w:rPr>
                <w:sz w:val="22"/>
                <w:szCs w:val="22"/>
              </w:rPr>
              <w:t>23  (46%)</w:t>
            </w:r>
          </w:p>
        </w:tc>
      </w:tr>
      <w:tr w:rsidR="00F61733" w:rsidRPr="0030482C"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III</w:t>
            </w:r>
          </w:p>
        </w:tc>
        <w:tc>
          <w:tcPr>
            <w:tcW w:w="2865" w:type="pct"/>
          </w:tcPr>
          <w:p w:rsidR="00F61733" w:rsidRPr="00067AC1" w:rsidRDefault="00F61733" w:rsidP="00F61733">
            <w:pPr>
              <w:jc w:val="right"/>
              <w:rPr>
                <w:sz w:val="22"/>
                <w:szCs w:val="22"/>
                <w:lang w:val="en-US"/>
              </w:rPr>
            </w:pPr>
            <w:r w:rsidRPr="00067AC1">
              <w:rPr>
                <w:sz w:val="22"/>
                <w:szCs w:val="22"/>
              </w:rPr>
              <w:t>12 (24%)</w:t>
            </w:r>
          </w:p>
        </w:tc>
      </w:tr>
      <w:tr w:rsidR="00F61733" w:rsidRPr="0030482C"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IV</w:t>
            </w:r>
          </w:p>
        </w:tc>
        <w:tc>
          <w:tcPr>
            <w:tcW w:w="2865" w:type="pct"/>
          </w:tcPr>
          <w:p w:rsidR="00F61733" w:rsidRPr="00067AC1" w:rsidRDefault="00F61733" w:rsidP="00F61733">
            <w:pPr>
              <w:jc w:val="right"/>
              <w:rPr>
                <w:sz w:val="22"/>
                <w:szCs w:val="22"/>
                <w:lang w:val="en-US"/>
              </w:rPr>
            </w:pPr>
            <w:r w:rsidRPr="00067AC1">
              <w:rPr>
                <w:sz w:val="22"/>
                <w:szCs w:val="22"/>
              </w:rPr>
              <w:t>8  (16%)</w:t>
            </w:r>
          </w:p>
        </w:tc>
      </w:tr>
      <w:tr w:rsidR="00F61733" w:rsidRPr="0030482C" w:rsidTr="00F61733">
        <w:trPr>
          <w:trHeight w:val="20"/>
        </w:trPr>
        <w:tc>
          <w:tcPr>
            <w:tcW w:w="2135" w:type="pct"/>
          </w:tcPr>
          <w:p w:rsidR="00F61733" w:rsidRPr="00067AC1" w:rsidRDefault="00F61733" w:rsidP="00F61733">
            <w:pPr>
              <w:jc w:val="both"/>
              <w:rPr>
                <w:sz w:val="22"/>
                <w:szCs w:val="22"/>
              </w:rPr>
            </w:pPr>
            <w:proofErr w:type="spellStart"/>
            <w:r w:rsidRPr="00067AC1">
              <w:rPr>
                <w:sz w:val="22"/>
                <w:szCs w:val="22"/>
              </w:rPr>
              <w:t>Localization</w:t>
            </w:r>
            <w:proofErr w:type="spellEnd"/>
            <w:r w:rsidRPr="00067AC1">
              <w:rPr>
                <w:sz w:val="22"/>
                <w:szCs w:val="22"/>
              </w:rPr>
              <w:t xml:space="preserve"> </w:t>
            </w:r>
            <w:proofErr w:type="spellStart"/>
            <w:r w:rsidRPr="00067AC1">
              <w:rPr>
                <w:sz w:val="22"/>
                <w:szCs w:val="22"/>
              </w:rPr>
              <w:t>of</w:t>
            </w:r>
            <w:proofErr w:type="spellEnd"/>
            <w:r w:rsidRPr="00067AC1">
              <w:rPr>
                <w:sz w:val="22"/>
                <w:szCs w:val="22"/>
              </w:rPr>
              <w:t xml:space="preserve"> </w:t>
            </w:r>
            <w:proofErr w:type="spellStart"/>
            <w:r w:rsidRPr="00067AC1">
              <w:rPr>
                <w:sz w:val="22"/>
                <w:szCs w:val="22"/>
              </w:rPr>
              <w:t>the</w:t>
            </w:r>
            <w:proofErr w:type="spellEnd"/>
            <w:r w:rsidRPr="00067AC1">
              <w:rPr>
                <w:sz w:val="22"/>
                <w:szCs w:val="22"/>
              </w:rPr>
              <w:t xml:space="preserve"> </w:t>
            </w:r>
            <w:proofErr w:type="spellStart"/>
            <w:r w:rsidRPr="00067AC1">
              <w:rPr>
                <w:sz w:val="22"/>
                <w:szCs w:val="22"/>
              </w:rPr>
              <w:t>tumor</w:t>
            </w:r>
            <w:proofErr w:type="spellEnd"/>
          </w:p>
        </w:tc>
        <w:tc>
          <w:tcPr>
            <w:tcW w:w="2865" w:type="pct"/>
          </w:tcPr>
          <w:p w:rsidR="00F61733" w:rsidRPr="00067AC1" w:rsidRDefault="00F61733" w:rsidP="00F61733">
            <w:pPr>
              <w:jc w:val="right"/>
              <w:rPr>
                <w:sz w:val="22"/>
                <w:szCs w:val="22"/>
              </w:rPr>
            </w:pPr>
          </w:p>
        </w:tc>
      </w:tr>
      <w:tr w:rsidR="00F61733" w:rsidRPr="0030482C"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Rectum</w:t>
            </w:r>
          </w:p>
        </w:tc>
        <w:tc>
          <w:tcPr>
            <w:tcW w:w="2865" w:type="pct"/>
          </w:tcPr>
          <w:p w:rsidR="00F61733" w:rsidRPr="00067AC1" w:rsidRDefault="00F61733" w:rsidP="00F61733">
            <w:pPr>
              <w:jc w:val="right"/>
              <w:rPr>
                <w:sz w:val="22"/>
                <w:szCs w:val="22"/>
                <w:lang w:val="en-US"/>
              </w:rPr>
            </w:pPr>
            <w:r w:rsidRPr="00067AC1">
              <w:rPr>
                <w:sz w:val="22"/>
                <w:szCs w:val="22"/>
              </w:rPr>
              <w:t>7 (14%)</w:t>
            </w:r>
          </w:p>
        </w:tc>
      </w:tr>
      <w:tr w:rsidR="00F61733" w:rsidRPr="0030482C" w:rsidTr="00F61733">
        <w:trPr>
          <w:trHeight w:val="20"/>
        </w:trPr>
        <w:tc>
          <w:tcPr>
            <w:tcW w:w="2135" w:type="pct"/>
          </w:tcPr>
          <w:p w:rsidR="00F61733" w:rsidRPr="00067AC1" w:rsidRDefault="00F61733" w:rsidP="00F61733">
            <w:pPr>
              <w:ind w:left="709"/>
              <w:jc w:val="both"/>
              <w:rPr>
                <w:sz w:val="22"/>
                <w:szCs w:val="22"/>
              </w:rPr>
            </w:pPr>
            <w:proofErr w:type="spellStart"/>
            <w:r w:rsidRPr="00067AC1">
              <w:rPr>
                <w:sz w:val="22"/>
                <w:szCs w:val="22"/>
                <w:lang w:val="en-US"/>
              </w:rPr>
              <w:t>Rectosigmoid</w:t>
            </w:r>
            <w:proofErr w:type="spellEnd"/>
            <w:r w:rsidRPr="00067AC1">
              <w:rPr>
                <w:sz w:val="22"/>
                <w:szCs w:val="22"/>
                <w:lang w:val="en-US"/>
              </w:rPr>
              <w:t xml:space="preserve"> junction</w:t>
            </w:r>
          </w:p>
        </w:tc>
        <w:tc>
          <w:tcPr>
            <w:tcW w:w="2865" w:type="pct"/>
          </w:tcPr>
          <w:p w:rsidR="00F61733" w:rsidRPr="00067AC1" w:rsidRDefault="00F61733" w:rsidP="00F61733">
            <w:pPr>
              <w:jc w:val="right"/>
              <w:rPr>
                <w:sz w:val="22"/>
                <w:szCs w:val="22"/>
                <w:lang w:val="en-US"/>
              </w:rPr>
            </w:pPr>
            <w:r w:rsidRPr="00067AC1">
              <w:rPr>
                <w:sz w:val="22"/>
                <w:szCs w:val="22"/>
              </w:rPr>
              <w:t>4 (8%)</w:t>
            </w:r>
          </w:p>
        </w:tc>
      </w:tr>
      <w:tr w:rsidR="00F61733" w:rsidRPr="0030482C"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Sigmoid colon</w:t>
            </w:r>
          </w:p>
        </w:tc>
        <w:tc>
          <w:tcPr>
            <w:tcW w:w="2865" w:type="pct"/>
          </w:tcPr>
          <w:p w:rsidR="00F61733" w:rsidRPr="00067AC1" w:rsidRDefault="00F61733" w:rsidP="00F61733">
            <w:pPr>
              <w:jc w:val="right"/>
              <w:rPr>
                <w:sz w:val="22"/>
                <w:szCs w:val="22"/>
                <w:lang w:val="en-US"/>
              </w:rPr>
            </w:pPr>
            <w:r w:rsidRPr="00067AC1">
              <w:rPr>
                <w:sz w:val="22"/>
                <w:szCs w:val="22"/>
              </w:rPr>
              <w:t>20 (40%)</w:t>
            </w:r>
          </w:p>
        </w:tc>
      </w:tr>
      <w:tr w:rsidR="00F61733" w:rsidRPr="0030482C"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Colon</w:t>
            </w:r>
          </w:p>
        </w:tc>
        <w:tc>
          <w:tcPr>
            <w:tcW w:w="2865" w:type="pct"/>
          </w:tcPr>
          <w:p w:rsidR="00F61733" w:rsidRPr="00067AC1" w:rsidRDefault="00F61733" w:rsidP="00F61733">
            <w:pPr>
              <w:jc w:val="right"/>
              <w:rPr>
                <w:sz w:val="22"/>
                <w:szCs w:val="22"/>
                <w:lang w:val="en-US"/>
              </w:rPr>
            </w:pPr>
            <w:r w:rsidRPr="00067AC1">
              <w:rPr>
                <w:sz w:val="22"/>
                <w:szCs w:val="22"/>
              </w:rPr>
              <w:t>14 (28%)</w:t>
            </w:r>
          </w:p>
        </w:tc>
      </w:tr>
      <w:tr w:rsidR="00F61733" w:rsidRPr="0030482C" w:rsidTr="00F61733">
        <w:trPr>
          <w:trHeight w:val="20"/>
        </w:trPr>
        <w:tc>
          <w:tcPr>
            <w:tcW w:w="2135" w:type="pct"/>
          </w:tcPr>
          <w:p w:rsidR="00F61733" w:rsidRPr="00067AC1" w:rsidRDefault="00F61733" w:rsidP="00F61733">
            <w:pPr>
              <w:ind w:left="709"/>
              <w:jc w:val="both"/>
              <w:rPr>
                <w:sz w:val="22"/>
                <w:szCs w:val="22"/>
              </w:rPr>
            </w:pPr>
            <w:r w:rsidRPr="00067AC1">
              <w:rPr>
                <w:sz w:val="22"/>
                <w:szCs w:val="22"/>
                <w:lang w:val="en-US"/>
              </w:rPr>
              <w:t>Cecum</w:t>
            </w:r>
          </w:p>
        </w:tc>
        <w:tc>
          <w:tcPr>
            <w:tcW w:w="2865" w:type="pct"/>
          </w:tcPr>
          <w:p w:rsidR="00F61733" w:rsidRPr="00067AC1" w:rsidRDefault="00F61733" w:rsidP="00F61733">
            <w:pPr>
              <w:jc w:val="right"/>
              <w:rPr>
                <w:sz w:val="22"/>
                <w:szCs w:val="22"/>
                <w:lang w:val="en-US"/>
              </w:rPr>
            </w:pPr>
            <w:r w:rsidRPr="00067AC1">
              <w:rPr>
                <w:sz w:val="22"/>
                <w:szCs w:val="22"/>
              </w:rPr>
              <w:t>5 (10%)</w:t>
            </w:r>
          </w:p>
        </w:tc>
      </w:tr>
      <w:tr w:rsidR="00F61733" w:rsidRPr="0030482C" w:rsidTr="00F61733">
        <w:trPr>
          <w:trHeight w:val="20"/>
        </w:trPr>
        <w:tc>
          <w:tcPr>
            <w:tcW w:w="5000" w:type="pct"/>
            <w:gridSpan w:val="2"/>
          </w:tcPr>
          <w:p w:rsidR="00F61733" w:rsidRPr="00067AC1" w:rsidRDefault="00F61733" w:rsidP="00F61733">
            <w:pPr>
              <w:jc w:val="both"/>
              <w:rPr>
                <w:sz w:val="22"/>
                <w:szCs w:val="22"/>
                <w:lang w:val="en-US"/>
              </w:rPr>
            </w:pPr>
            <w:r w:rsidRPr="00067AC1">
              <w:rPr>
                <w:sz w:val="22"/>
                <w:szCs w:val="22"/>
                <w:lang w:val="en-US"/>
              </w:rPr>
              <w:t>SIRS</w:t>
            </w:r>
          </w:p>
        </w:tc>
      </w:tr>
      <w:tr w:rsidR="00F61733" w:rsidRPr="00A812D7"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Absence</w:t>
            </w:r>
          </w:p>
        </w:tc>
        <w:tc>
          <w:tcPr>
            <w:tcW w:w="2865" w:type="pct"/>
          </w:tcPr>
          <w:p w:rsidR="00F61733" w:rsidRPr="00067AC1" w:rsidRDefault="00F61733" w:rsidP="00F61733">
            <w:pPr>
              <w:jc w:val="right"/>
              <w:rPr>
                <w:sz w:val="22"/>
                <w:szCs w:val="22"/>
                <w:lang w:val="en-US"/>
              </w:rPr>
            </w:pPr>
            <w:r w:rsidRPr="00067AC1">
              <w:rPr>
                <w:sz w:val="22"/>
                <w:szCs w:val="22"/>
                <w:lang w:val="en-US"/>
              </w:rPr>
              <w:t>13 (52%) without ABO and 17 (68%) with ABO</w:t>
            </w:r>
          </w:p>
        </w:tc>
      </w:tr>
      <w:tr w:rsidR="00F61733" w:rsidRPr="00A812D7"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Presence</w:t>
            </w:r>
          </w:p>
        </w:tc>
        <w:tc>
          <w:tcPr>
            <w:tcW w:w="2865" w:type="pct"/>
          </w:tcPr>
          <w:p w:rsidR="00F61733" w:rsidRPr="00067AC1" w:rsidRDefault="00F61733" w:rsidP="00F61733">
            <w:pPr>
              <w:jc w:val="right"/>
              <w:rPr>
                <w:sz w:val="22"/>
                <w:szCs w:val="22"/>
                <w:lang w:val="en-US"/>
              </w:rPr>
            </w:pPr>
            <w:r w:rsidRPr="00067AC1">
              <w:rPr>
                <w:sz w:val="22"/>
                <w:szCs w:val="22"/>
                <w:lang w:val="en-US"/>
              </w:rPr>
              <w:t>12 (48%) without ABO and 8 (32%) with ABO</w:t>
            </w:r>
          </w:p>
        </w:tc>
      </w:tr>
      <w:tr w:rsidR="00F61733" w:rsidRPr="0030482C" w:rsidTr="00F61733">
        <w:trPr>
          <w:trHeight w:val="20"/>
        </w:trPr>
        <w:tc>
          <w:tcPr>
            <w:tcW w:w="5000" w:type="pct"/>
            <w:gridSpan w:val="2"/>
          </w:tcPr>
          <w:p w:rsidR="00F61733" w:rsidRPr="00067AC1" w:rsidRDefault="00F61733" w:rsidP="00F61733">
            <w:pPr>
              <w:jc w:val="both"/>
              <w:rPr>
                <w:sz w:val="22"/>
                <w:szCs w:val="22"/>
                <w:lang w:val="en-US"/>
              </w:rPr>
            </w:pPr>
            <w:r w:rsidRPr="00067AC1">
              <w:rPr>
                <w:sz w:val="22"/>
                <w:szCs w:val="22"/>
                <w:lang w:val="en-US"/>
              </w:rPr>
              <w:t>Complications</w:t>
            </w:r>
          </w:p>
        </w:tc>
      </w:tr>
      <w:tr w:rsidR="00F61733" w:rsidRPr="00A812D7"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Absence</w:t>
            </w:r>
          </w:p>
        </w:tc>
        <w:tc>
          <w:tcPr>
            <w:tcW w:w="2865" w:type="pct"/>
          </w:tcPr>
          <w:p w:rsidR="00F61733" w:rsidRPr="00067AC1" w:rsidRDefault="00F61733" w:rsidP="00F61733">
            <w:pPr>
              <w:jc w:val="right"/>
              <w:rPr>
                <w:sz w:val="22"/>
                <w:szCs w:val="22"/>
                <w:lang w:val="en-US"/>
              </w:rPr>
            </w:pPr>
            <w:r w:rsidRPr="00067AC1">
              <w:rPr>
                <w:sz w:val="22"/>
                <w:szCs w:val="22"/>
                <w:lang w:val="en-US"/>
              </w:rPr>
              <w:t>18 (72%) without ABO and 17 (68%) with ABO</w:t>
            </w:r>
          </w:p>
        </w:tc>
      </w:tr>
      <w:tr w:rsidR="00F61733" w:rsidRPr="00A812D7" w:rsidTr="00F61733">
        <w:trPr>
          <w:trHeight w:val="20"/>
        </w:trPr>
        <w:tc>
          <w:tcPr>
            <w:tcW w:w="2135" w:type="pct"/>
          </w:tcPr>
          <w:p w:rsidR="00F61733" w:rsidRPr="00067AC1" w:rsidRDefault="00F61733" w:rsidP="00F61733">
            <w:pPr>
              <w:ind w:left="709"/>
              <w:jc w:val="both"/>
              <w:rPr>
                <w:sz w:val="22"/>
                <w:szCs w:val="22"/>
                <w:lang w:val="en-US"/>
              </w:rPr>
            </w:pPr>
            <w:r w:rsidRPr="00067AC1">
              <w:rPr>
                <w:sz w:val="22"/>
                <w:szCs w:val="22"/>
                <w:lang w:val="en-US"/>
              </w:rPr>
              <w:t>Presence</w:t>
            </w:r>
          </w:p>
        </w:tc>
        <w:tc>
          <w:tcPr>
            <w:tcW w:w="2865" w:type="pct"/>
          </w:tcPr>
          <w:p w:rsidR="00F61733" w:rsidRPr="00067AC1" w:rsidRDefault="00F61733" w:rsidP="00F61733">
            <w:pPr>
              <w:jc w:val="right"/>
              <w:rPr>
                <w:sz w:val="22"/>
                <w:szCs w:val="22"/>
                <w:lang w:val="en-US"/>
              </w:rPr>
            </w:pPr>
            <w:r w:rsidRPr="00067AC1">
              <w:rPr>
                <w:sz w:val="22"/>
                <w:szCs w:val="22"/>
                <w:lang w:val="en-US"/>
              </w:rPr>
              <w:t>7 (28%) without ABO and 8 (32%) with ABO</w:t>
            </w:r>
          </w:p>
        </w:tc>
      </w:tr>
      <w:tr w:rsidR="00F61733" w:rsidRPr="0030482C" w:rsidTr="00F61733">
        <w:trPr>
          <w:trHeight w:val="20"/>
        </w:trPr>
        <w:tc>
          <w:tcPr>
            <w:tcW w:w="2135" w:type="pct"/>
          </w:tcPr>
          <w:p w:rsidR="00F61733" w:rsidRPr="00067AC1" w:rsidRDefault="00F61733" w:rsidP="00F61733">
            <w:pPr>
              <w:ind w:left="1134"/>
              <w:jc w:val="both"/>
              <w:rPr>
                <w:sz w:val="22"/>
                <w:szCs w:val="22"/>
                <w:lang w:val="en-US"/>
              </w:rPr>
            </w:pPr>
            <w:r w:rsidRPr="00067AC1">
              <w:rPr>
                <w:sz w:val="22"/>
                <w:szCs w:val="22"/>
                <w:lang w:val="en-US"/>
              </w:rPr>
              <w:t>Wound suppuration</w:t>
            </w:r>
          </w:p>
        </w:tc>
        <w:tc>
          <w:tcPr>
            <w:tcW w:w="2865" w:type="pct"/>
          </w:tcPr>
          <w:p w:rsidR="00F61733" w:rsidRPr="00067AC1" w:rsidRDefault="00F61733" w:rsidP="00F61733">
            <w:pPr>
              <w:jc w:val="right"/>
              <w:rPr>
                <w:sz w:val="22"/>
                <w:szCs w:val="22"/>
              </w:rPr>
            </w:pPr>
            <w:r w:rsidRPr="00067AC1">
              <w:rPr>
                <w:sz w:val="22"/>
                <w:szCs w:val="22"/>
              </w:rPr>
              <w:t>1</w:t>
            </w:r>
          </w:p>
        </w:tc>
      </w:tr>
      <w:tr w:rsidR="00F61733" w:rsidRPr="0030482C" w:rsidTr="00F61733">
        <w:trPr>
          <w:trHeight w:val="20"/>
        </w:trPr>
        <w:tc>
          <w:tcPr>
            <w:tcW w:w="2135" w:type="pct"/>
          </w:tcPr>
          <w:p w:rsidR="00F61733" w:rsidRPr="00067AC1" w:rsidRDefault="00F61733" w:rsidP="00F61733">
            <w:pPr>
              <w:ind w:left="1134"/>
              <w:jc w:val="both"/>
              <w:rPr>
                <w:sz w:val="22"/>
                <w:szCs w:val="22"/>
                <w:lang w:val="en-US"/>
              </w:rPr>
            </w:pPr>
            <w:r w:rsidRPr="00067AC1">
              <w:rPr>
                <w:sz w:val="22"/>
                <w:szCs w:val="22"/>
                <w:lang w:val="en-US"/>
              </w:rPr>
              <w:t>Anastomotic leak</w:t>
            </w:r>
          </w:p>
        </w:tc>
        <w:tc>
          <w:tcPr>
            <w:tcW w:w="2865" w:type="pct"/>
          </w:tcPr>
          <w:p w:rsidR="00F61733" w:rsidRPr="00067AC1" w:rsidRDefault="00F61733" w:rsidP="00F61733">
            <w:pPr>
              <w:jc w:val="right"/>
              <w:rPr>
                <w:sz w:val="22"/>
                <w:szCs w:val="22"/>
              </w:rPr>
            </w:pPr>
            <w:r w:rsidRPr="00067AC1">
              <w:rPr>
                <w:sz w:val="22"/>
                <w:szCs w:val="22"/>
              </w:rPr>
              <w:t>8</w:t>
            </w:r>
          </w:p>
        </w:tc>
      </w:tr>
      <w:tr w:rsidR="00F61733" w:rsidRPr="0030482C" w:rsidTr="00F61733">
        <w:trPr>
          <w:trHeight w:val="20"/>
        </w:trPr>
        <w:tc>
          <w:tcPr>
            <w:tcW w:w="2135" w:type="pct"/>
          </w:tcPr>
          <w:p w:rsidR="00F61733" w:rsidRPr="00067AC1" w:rsidRDefault="00F61733" w:rsidP="00F61733">
            <w:pPr>
              <w:ind w:left="1134"/>
              <w:jc w:val="both"/>
              <w:rPr>
                <w:sz w:val="22"/>
                <w:szCs w:val="22"/>
                <w:lang w:val="en-US"/>
              </w:rPr>
            </w:pPr>
            <w:r w:rsidRPr="00067AC1">
              <w:rPr>
                <w:sz w:val="22"/>
                <w:szCs w:val="22"/>
                <w:lang w:val="en-US"/>
              </w:rPr>
              <w:t>Abdominal abscesses</w:t>
            </w:r>
          </w:p>
        </w:tc>
        <w:tc>
          <w:tcPr>
            <w:tcW w:w="2865" w:type="pct"/>
          </w:tcPr>
          <w:p w:rsidR="00F61733" w:rsidRPr="00067AC1" w:rsidRDefault="00F61733" w:rsidP="00F61733">
            <w:pPr>
              <w:jc w:val="right"/>
              <w:rPr>
                <w:sz w:val="22"/>
                <w:szCs w:val="22"/>
              </w:rPr>
            </w:pPr>
            <w:r w:rsidRPr="00067AC1">
              <w:rPr>
                <w:sz w:val="22"/>
                <w:szCs w:val="22"/>
              </w:rPr>
              <w:t>6</w:t>
            </w:r>
          </w:p>
        </w:tc>
      </w:tr>
      <w:tr w:rsidR="00F61733" w:rsidRPr="0030482C" w:rsidTr="00F61733">
        <w:trPr>
          <w:trHeight w:val="20"/>
        </w:trPr>
        <w:tc>
          <w:tcPr>
            <w:tcW w:w="2135" w:type="pct"/>
          </w:tcPr>
          <w:p w:rsidR="00F61733" w:rsidRPr="00067AC1" w:rsidRDefault="00F61733" w:rsidP="00F61733">
            <w:pPr>
              <w:ind w:left="1134"/>
              <w:jc w:val="both"/>
              <w:rPr>
                <w:sz w:val="22"/>
                <w:szCs w:val="22"/>
                <w:lang w:val="en-US"/>
              </w:rPr>
            </w:pPr>
            <w:r w:rsidRPr="00067AC1">
              <w:rPr>
                <w:sz w:val="22"/>
                <w:szCs w:val="22"/>
                <w:lang w:val="en-US"/>
              </w:rPr>
              <w:t>Peritonitis</w:t>
            </w:r>
          </w:p>
        </w:tc>
        <w:tc>
          <w:tcPr>
            <w:tcW w:w="2865" w:type="pct"/>
          </w:tcPr>
          <w:p w:rsidR="00F61733" w:rsidRPr="00067AC1" w:rsidRDefault="00F61733" w:rsidP="00F61733">
            <w:pPr>
              <w:jc w:val="right"/>
              <w:rPr>
                <w:sz w:val="22"/>
                <w:szCs w:val="22"/>
              </w:rPr>
            </w:pPr>
            <w:r w:rsidRPr="00067AC1">
              <w:rPr>
                <w:sz w:val="22"/>
                <w:szCs w:val="22"/>
              </w:rPr>
              <w:t>6</w:t>
            </w:r>
          </w:p>
        </w:tc>
      </w:tr>
      <w:tr w:rsidR="00F61733" w:rsidRPr="0030482C" w:rsidTr="00F61733">
        <w:trPr>
          <w:trHeight w:val="20"/>
        </w:trPr>
        <w:tc>
          <w:tcPr>
            <w:tcW w:w="2135" w:type="pct"/>
          </w:tcPr>
          <w:p w:rsidR="00F61733" w:rsidRPr="00067AC1" w:rsidRDefault="00F61733" w:rsidP="00F61733">
            <w:pPr>
              <w:ind w:left="1134"/>
              <w:jc w:val="both"/>
              <w:rPr>
                <w:sz w:val="22"/>
                <w:szCs w:val="22"/>
                <w:lang w:val="en-US"/>
              </w:rPr>
            </w:pPr>
            <w:r w:rsidRPr="00067AC1">
              <w:rPr>
                <w:sz w:val="22"/>
                <w:szCs w:val="22"/>
                <w:lang w:val="en-US"/>
              </w:rPr>
              <w:t>Sepsis</w:t>
            </w:r>
          </w:p>
        </w:tc>
        <w:tc>
          <w:tcPr>
            <w:tcW w:w="2865" w:type="pct"/>
          </w:tcPr>
          <w:p w:rsidR="00F61733" w:rsidRPr="00067AC1" w:rsidRDefault="00F61733" w:rsidP="00F61733">
            <w:pPr>
              <w:jc w:val="right"/>
              <w:rPr>
                <w:sz w:val="22"/>
                <w:szCs w:val="22"/>
              </w:rPr>
            </w:pPr>
            <w:r w:rsidRPr="00067AC1">
              <w:rPr>
                <w:sz w:val="22"/>
                <w:szCs w:val="22"/>
              </w:rPr>
              <w:t>5</w:t>
            </w:r>
          </w:p>
        </w:tc>
      </w:tr>
    </w:tbl>
    <w:p w:rsidR="007227A6" w:rsidRPr="00556F87" w:rsidRDefault="007227A6" w:rsidP="00FC2B51">
      <w:pPr>
        <w:spacing w:line="360" w:lineRule="auto"/>
        <w:ind w:firstLine="709"/>
        <w:jc w:val="both"/>
        <w:rPr>
          <w:lang w:val="en-US"/>
        </w:rPr>
      </w:pPr>
    </w:p>
    <w:p w:rsidR="009B7BE6" w:rsidRPr="009D3BBE" w:rsidRDefault="009D3BBE" w:rsidP="009B7BE6">
      <w:pPr>
        <w:spacing w:line="360" w:lineRule="auto"/>
        <w:ind w:firstLine="708"/>
        <w:jc w:val="both"/>
        <w:rPr>
          <w:rFonts w:eastAsiaTheme="minorEastAsia"/>
          <w:lang w:val="en-US"/>
        </w:rPr>
      </w:pPr>
      <w:r w:rsidRPr="009D3BBE">
        <w:rPr>
          <w:rFonts w:eastAsiaTheme="minorEastAsia"/>
          <w:lang w:val="en-US"/>
        </w:rPr>
        <w:t>The most common postoperative complication was anastomotic leakage (8 patients, 16%). Five patients had a combination of several complications, mainly anastomotic leakage and abdominal abscesses. Only</w:t>
      </w:r>
      <w:r>
        <w:rPr>
          <w:rFonts w:eastAsiaTheme="minorEastAsia"/>
          <w:lang w:val="en-US"/>
        </w:rPr>
        <w:t xml:space="preserve"> in</w:t>
      </w:r>
      <w:r w:rsidRPr="009D3BBE">
        <w:rPr>
          <w:rFonts w:eastAsiaTheme="minorEastAsia"/>
          <w:lang w:val="en-US"/>
        </w:rPr>
        <w:t xml:space="preserve"> 4 patients developed sepsis (8%) - three in the group with A</w:t>
      </w:r>
      <w:r>
        <w:rPr>
          <w:rFonts w:eastAsiaTheme="minorEastAsia"/>
          <w:lang w:val="en-US"/>
        </w:rPr>
        <w:t>B</w:t>
      </w:r>
      <w:r w:rsidRPr="009D3BBE">
        <w:rPr>
          <w:rFonts w:eastAsiaTheme="minorEastAsia"/>
          <w:lang w:val="en-US"/>
        </w:rPr>
        <w:t>O and two without A</w:t>
      </w:r>
      <w:r>
        <w:rPr>
          <w:rFonts w:eastAsiaTheme="minorEastAsia"/>
          <w:lang w:val="en-US"/>
        </w:rPr>
        <w:t>B</w:t>
      </w:r>
      <w:r w:rsidRPr="009D3BBE">
        <w:rPr>
          <w:rFonts w:eastAsiaTheme="minorEastAsia"/>
          <w:lang w:val="en-US"/>
        </w:rPr>
        <w:t>O. There was no difference between the incidence of complications in patients with A</w:t>
      </w:r>
      <w:r>
        <w:rPr>
          <w:rFonts w:eastAsiaTheme="minorEastAsia"/>
          <w:lang w:val="en-US"/>
        </w:rPr>
        <w:t>B</w:t>
      </w:r>
      <w:r w:rsidRPr="009D3BBE">
        <w:rPr>
          <w:rFonts w:eastAsiaTheme="minorEastAsia"/>
          <w:lang w:val="en-US"/>
        </w:rPr>
        <w:t>O and without it (32% and 28%, respectively)</w:t>
      </w:r>
      <w:r w:rsidR="009B7BE6" w:rsidRPr="009D3BBE">
        <w:rPr>
          <w:rFonts w:eastAsiaTheme="minorEastAsia"/>
          <w:lang w:val="en-US"/>
        </w:rPr>
        <w:t xml:space="preserve">. </w:t>
      </w:r>
    </w:p>
    <w:p w:rsidR="00434033" w:rsidRDefault="00434033" w:rsidP="00434033">
      <w:pPr>
        <w:spacing w:line="360" w:lineRule="auto"/>
        <w:ind w:firstLine="709"/>
        <w:jc w:val="center"/>
        <w:rPr>
          <w:b/>
          <w:lang w:val="en-US"/>
        </w:rPr>
      </w:pPr>
    </w:p>
    <w:p w:rsidR="002E6B19" w:rsidRDefault="002E6B19" w:rsidP="00434033">
      <w:pPr>
        <w:spacing w:line="360" w:lineRule="auto"/>
        <w:ind w:firstLine="709"/>
        <w:jc w:val="center"/>
        <w:rPr>
          <w:b/>
          <w:lang w:val="en-US"/>
        </w:rPr>
      </w:pPr>
    </w:p>
    <w:p w:rsidR="002E6B19" w:rsidRDefault="002E6B19" w:rsidP="00434033">
      <w:pPr>
        <w:spacing w:line="360" w:lineRule="auto"/>
        <w:ind w:firstLine="709"/>
        <w:jc w:val="center"/>
        <w:rPr>
          <w:b/>
          <w:lang w:val="en-US"/>
        </w:rPr>
      </w:pPr>
    </w:p>
    <w:p w:rsidR="002E6B19" w:rsidRPr="009D3BBE" w:rsidRDefault="002E6B19" w:rsidP="00434033">
      <w:pPr>
        <w:spacing w:line="360" w:lineRule="auto"/>
        <w:ind w:firstLine="709"/>
        <w:jc w:val="center"/>
        <w:rPr>
          <w:b/>
          <w:lang w:val="en-US"/>
        </w:rPr>
      </w:pPr>
    </w:p>
    <w:p w:rsidR="00964E52" w:rsidRPr="001D7B3E" w:rsidRDefault="00434033" w:rsidP="00FC2B51">
      <w:pPr>
        <w:spacing w:line="360" w:lineRule="auto"/>
        <w:ind w:firstLine="709"/>
        <w:jc w:val="both"/>
        <w:rPr>
          <w:b/>
          <w:lang w:val="en-US"/>
        </w:rPr>
      </w:pPr>
      <w:r w:rsidRPr="001D7B3E">
        <w:rPr>
          <w:b/>
          <w:lang w:val="en-US"/>
        </w:rPr>
        <w:lastRenderedPageBreak/>
        <w:t xml:space="preserve">3.2 </w:t>
      </w:r>
      <w:r w:rsidR="001D7B3E" w:rsidRPr="001D7B3E">
        <w:rPr>
          <w:b/>
          <w:lang w:val="en-US"/>
        </w:rPr>
        <w:t>Results of immunological studies of biomarkers</w:t>
      </w:r>
    </w:p>
    <w:p w:rsidR="00D73635" w:rsidRPr="00AA5EF9" w:rsidRDefault="00AA5EF9" w:rsidP="00C26EF9">
      <w:pPr>
        <w:spacing w:line="360" w:lineRule="auto"/>
        <w:ind w:firstLine="709"/>
        <w:jc w:val="both"/>
        <w:rPr>
          <w:rFonts w:eastAsiaTheme="minorEastAsia"/>
          <w:lang w:val="en-US"/>
        </w:rPr>
      </w:pPr>
      <w:r w:rsidRPr="00AA5EF9">
        <w:rPr>
          <w:rFonts w:eastAsiaTheme="minorEastAsia"/>
          <w:lang w:val="en-US"/>
        </w:rPr>
        <w:t>The study of markers was carried out using special commercial ELISA kits for human blood. Comparison of the level of biomarkers in the experimental and control</w:t>
      </w:r>
      <w:r>
        <w:rPr>
          <w:rFonts w:eastAsiaTheme="minorEastAsia"/>
          <w:lang w:val="en-US"/>
        </w:rPr>
        <w:t xml:space="preserve"> groups is presented in Table </w:t>
      </w:r>
      <w:r w:rsidR="005A4FB5" w:rsidRPr="005A4FB5">
        <w:rPr>
          <w:rFonts w:eastAsiaTheme="minorEastAsia"/>
          <w:lang w:val="en-US"/>
        </w:rPr>
        <w:t>4</w:t>
      </w:r>
      <w:r w:rsidR="001146C4" w:rsidRPr="00AA5EF9">
        <w:rPr>
          <w:rFonts w:eastAsiaTheme="minorEastAsia"/>
          <w:lang w:val="en-US"/>
        </w:rPr>
        <w:t>.</w:t>
      </w:r>
      <w:r>
        <w:rPr>
          <w:rFonts w:eastAsiaTheme="minorEastAsia"/>
          <w:lang w:val="en-US"/>
        </w:rPr>
        <w:t xml:space="preserve"> </w:t>
      </w:r>
    </w:p>
    <w:p w:rsidR="00F713FD" w:rsidRPr="00AA5EF9" w:rsidRDefault="00F713FD" w:rsidP="00D73635">
      <w:pPr>
        <w:jc w:val="both"/>
        <w:rPr>
          <w:rFonts w:eastAsiaTheme="minorEastAsia"/>
          <w:lang w:val="en-US"/>
        </w:rPr>
      </w:pPr>
    </w:p>
    <w:p w:rsidR="00BE1293" w:rsidRPr="00AA5EF9" w:rsidRDefault="00AA5EF9" w:rsidP="00D73635">
      <w:pPr>
        <w:jc w:val="both"/>
        <w:rPr>
          <w:lang w:val="en-US"/>
        </w:rPr>
      </w:pPr>
      <w:r w:rsidRPr="00AA5EF9">
        <w:rPr>
          <w:rFonts w:eastAsiaTheme="minorEastAsia"/>
          <w:lang w:val="en-US"/>
        </w:rPr>
        <w:t xml:space="preserve">Table </w:t>
      </w:r>
      <w:r w:rsidR="005A4FB5" w:rsidRPr="005A4FB5">
        <w:rPr>
          <w:rFonts w:eastAsiaTheme="minorEastAsia"/>
          <w:lang w:val="en-US"/>
        </w:rPr>
        <w:t>4</w:t>
      </w:r>
      <w:r w:rsidRPr="00AA5EF9">
        <w:rPr>
          <w:rFonts w:eastAsiaTheme="minorEastAsia"/>
          <w:lang w:val="en-US"/>
        </w:rPr>
        <w:t xml:space="preserve"> - Comparison of the level of biomarkers of bacterial translocation in operated colorectal cancer patients with and without acute </w:t>
      </w:r>
      <w:r>
        <w:rPr>
          <w:rFonts w:eastAsiaTheme="minorEastAsia"/>
          <w:lang w:val="en-US"/>
        </w:rPr>
        <w:t>bowel</w:t>
      </w:r>
      <w:r w:rsidRPr="00AA5EF9">
        <w:rPr>
          <w:rFonts w:eastAsiaTheme="minorEastAsia"/>
          <w:lang w:val="en-US"/>
        </w:rPr>
        <w:t xml:space="preserve"> obstruction</w:t>
      </w:r>
    </w:p>
    <w:tbl>
      <w:tblPr>
        <w:tblStyle w:val="ab"/>
        <w:tblW w:w="0" w:type="auto"/>
        <w:tblLook w:val="04A0" w:firstRow="1" w:lastRow="0" w:firstColumn="1" w:lastColumn="0" w:noHBand="0" w:noVBand="1"/>
      </w:tblPr>
      <w:tblGrid>
        <w:gridCol w:w="1098"/>
        <w:gridCol w:w="1316"/>
        <w:gridCol w:w="1663"/>
        <w:gridCol w:w="1560"/>
        <w:gridCol w:w="1750"/>
        <w:gridCol w:w="2183"/>
      </w:tblGrid>
      <w:tr w:rsidR="00BE1293" w:rsidRPr="00160C21" w:rsidTr="00BE1293">
        <w:tc>
          <w:tcPr>
            <w:tcW w:w="1098" w:type="dxa"/>
            <w:vMerge w:val="restart"/>
          </w:tcPr>
          <w:p w:rsidR="00BE1293" w:rsidRPr="00067AC1" w:rsidRDefault="00AA5EF9" w:rsidP="00D73635">
            <w:pPr>
              <w:jc w:val="both"/>
              <w:rPr>
                <w:rFonts w:eastAsiaTheme="minorEastAsia"/>
              </w:rPr>
            </w:pPr>
            <w:proofErr w:type="spellStart"/>
            <w:r w:rsidRPr="00067AC1">
              <w:rPr>
                <w:color w:val="000000"/>
              </w:rPr>
              <w:t>Markers</w:t>
            </w:r>
            <w:proofErr w:type="spellEnd"/>
          </w:p>
        </w:tc>
        <w:tc>
          <w:tcPr>
            <w:tcW w:w="1316" w:type="dxa"/>
            <w:vMerge w:val="restart"/>
          </w:tcPr>
          <w:p w:rsidR="00BE1293" w:rsidRPr="00067AC1" w:rsidRDefault="00AA5EF9" w:rsidP="00BE034A">
            <w:pPr>
              <w:jc w:val="center"/>
              <w:rPr>
                <w:color w:val="000000"/>
              </w:rPr>
            </w:pPr>
            <w:proofErr w:type="spellStart"/>
            <w:r w:rsidRPr="00067AC1">
              <w:rPr>
                <w:color w:val="000000"/>
              </w:rPr>
              <w:t>Indicators</w:t>
            </w:r>
            <w:proofErr w:type="spellEnd"/>
          </w:p>
        </w:tc>
        <w:tc>
          <w:tcPr>
            <w:tcW w:w="7156" w:type="dxa"/>
            <w:gridSpan w:val="4"/>
          </w:tcPr>
          <w:p w:rsidR="00BE1293" w:rsidRPr="00067AC1" w:rsidRDefault="00AA5EF9" w:rsidP="00BE034A">
            <w:pPr>
              <w:jc w:val="center"/>
              <w:rPr>
                <w:rFonts w:eastAsiaTheme="minorEastAsia"/>
                <w:lang w:val="en-US"/>
              </w:rPr>
            </w:pPr>
            <w:r w:rsidRPr="00067AC1">
              <w:rPr>
                <w:color w:val="000000"/>
                <w:lang w:val="en-US"/>
              </w:rPr>
              <w:t>Groups</w:t>
            </w:r>
          </w:p>
        </w:tc>
      </w:tr>
      <w:tr w:rsidR="00BE1293" w:rsidRPr="00A812D7" w:rsidTr="00BE1293">
        <w:tc>
          <w:tcPr>
            <w:tcW w:w="1098" w:type="dxa"/>
            <w:vMerge/>
          </w:tcPr>
          <w:p w:rsidR="00BE1293" w:rsidRPr="00067AC1" w:rsidRDefault="00BE1293" w:rsidP="00D73635">
            <w:pPr>
              <w:jc w:val="both"/>
              <w:rPr>
                <w:color w:val="000000"/>
              </w:rPr>
            </w:pPr>
          </w:p>
        </w:tc>
        <w:tc>
          <w:tcPr>
            <w:tcW w:w="1316" w:type="dxa"/>
            <w:vMerge/>
          </w:tcPr>
          <w:p w:rsidR="00BE1293" w:rsidRPr="00067AC1" w:rsidRDefault="00BE1293" w:rsidP="00BE034A">
            <w:pPr>
              <w:jc w:val="center"/>
              <w:rPr>
                <w:color w:val="000000"/>
              </w:rPr>
            </w:pPr>
          </w:p>
        </w:tc>
        <w:tc>
          <w:tcPr>
            <w:tcW w:w="3223" w:type="dxa"/>
            <w:gridSpan w:val="2"/>
          </w:tcPr>
          <w:p w:rsidR="00BE1293" w:rsidRPr="00067AC1" w:rsidRDefault="00AA5EF9" w:rsidP="00AA5EF9">
            <w:pPr>
              <w:jc w:val="both"/>
              <w:rPr>
                <w:lang w:val="en-US"/>
              </w:rPr>
            </w:pPr>
            <w:r w:rsidRPr="00067AC1">
              <w:rPr>
                <w:rFonts w:eastAsiaTheme="minorEastAsia"/>
                <w:lang w:val="en-US"/>
              </w:rPr>
              <w:t>Operated colorectal cancer patients with acute bowel obstruction</w:t>
            </w:r>
          </w:p>
        </w:tc>
        <w:tc>
          <w:tcPr>
            <w:tcW w:w="3933" w:type="dxa"/>
            <w:gridSpan w:val="2"/>
          </w:tcPr>
          <w:p w:rsidR="00BE1293" w:rsidRPr="00067AC1" w:rsidRDefault="00AA5EF9" w:rsidP="00681AF4">
            <w:pPr>
              <w:jc w:val="center"/>
              <w:rPr>
                <w:color w:val="000000"/>
                <w:lang w:val="en-US"/>
              </w:rPr>
            </w:pPr>
            <w:r w:rsidRPr="00067AC1">
              <w:rPr>
                <w:rFonts w:eastAsiaTheme="minorEastAsia"/>
                <w:lang w:val="en-US"/>
              </w:rPr>
              <w:t>Operated colorectal cancer patients without acute bowel obstruction</w:t>
            </w:r>
          </w:p>
        </w:tc>
      </w:tr>
      <w:tr w:rsidR="00BE1293" w:rsidRPr="00160C21" w:rsidTr="00BE1293">
        <w:tc>
          <w:tcPr>
            <w:tcW w:w="1098" w:type="dxa"/>
            <w:vMerge/>
            <w:vAlign w:val="center"/>
          </w:tcPr>
          <w:p w:rsidR="00BE1293" w:rsidRPr="00067AC1" w:rsidRDefault="00BE1293" w:rsidP="00F713FD">
            <w:pPr>
              <w:jc w:val="center"/>
              <w:rPr>
                <w:rFonts w:eastAsiaTheme="minorEastAsia"/>
                <w:lang w:val="en-US"/>
              </w:rPr>
            </w:pPr>
          </w:p>
        </w:tc>
        <w:tc>
          <w:tcPr>
            <w:tcW w:w="1316" w:type="dxa"/>
            <w:vMerge/>
            <w:vAlign w:val="bottom"/>
          </w:tcPr>
          <w:p w:rsidR="00BE1293" w:rsidRPr="00067AC1" w:rsidRDefault="00BE1293" w:rsidP="00894A13">
            <w:pPr>
              <w:spacing w:line="360" w:lineRule="auto"/>
              <w:jc w:val="both"/>
              <w:rPr>
                <w:color w:val="000000"/>
                <w:lang w:val="en-US"/>
              </w:rPr>
            </w:pPr>
          </w:p>
        </w:tc>
        <w:tc>
          <w:tcPr>
            <w:tcW w:w="1663" w:type="dxa"/>
          </w:tcPr>
          <w:p w:rsidR="00BE1293" w:rsidRPr="00067AC1" w:rsidRDefault="00AA5EF9" w:rsidP="00BE1293">
            <w:pPr>
              <w:jc w:val="center"/>
              <w:rPr>
                <w:rFonts w:eastAsiaTheme="minorEastAsia"/>
              </w:rPr>
            </w:pPr>
            <w:proofErr w:type="spellStart"/>
            <w:r w:rsidRPr="00067AC1">
              <w:rPr>
                <w:rFonts w:eastAsiaTheme="minorEastAsia"/>
              </w:rPr>
              <w:t>One</w:t>
            </w:r>
            <w:proofErr w:type="spellEnd"/>
            <w:r w:rsidRPr="00067AC1">
              <w:rPr>
                <w:rFonts w:eastAsiaTheme="minorEastAsia"/>
              </w:rPr>
              <w:t xml:space="preserve"> </w:t>
            </w:r>
            <w:proofErr w:type="spellStart"/>
            <w:r w:rsidRPr="00067AC1">
              <w:rPr>
                <w:rFonts w:eastAsiaTheme="minorEastAsia"/>
              </w:rPr>
              <w:t>hour</w:t>
            </w:r>
            <w:proofErr w:type="spellEnd"/>
            <w:r w:rsidRPr="00067AC1">
              <w:rPr>
                <w:rFonts w:eastAsiaTheme="minorEastAsia"/>
              </w:rPr>
              <w:t xml:space="preserve"> </w:t>
            </w:r>
            <w:proofErr w:type="spellStart"/>
            <w:r w:rsidRPr="00067AC1">
              <w:rPr>
                <w:rFonts w:eastAsiaTheme="minorEastAsia"/>
              </w:rPr>
              <w:t>before</w:t>
            </w:r>
            <w:proofErr w:type="spellEnd"/>
            <w:r w:rsidRPr="00067AC1">
              <w:rPr>
                <w:rFonts w:eastAsiaTheme="minorEastAsia"/>
              </w:rPr>
              <w:t xml:space="preserve"> </w:t>
            </w:r>
            <w:proofErr w:type="spellStart"/>
            <w:r w:rsidRPr="00067AC1">
              <w:rPr>
                <w:rFonts w:eastAsiaTheme="minorEastAsia"/>
              </w:rPr>
              <w:t>surgery</w:t>
            </w:r>
            <w:proofErr w:type="spellEnd"/>
          </w:p>
        </w:tc>
        <w:tc>
          <w:tcPr>
            <w:tcW w:w="1560" w:type="dxa"/>
          </w:tcPr>
          <w:p w:rsidR="00BE1293" w:rsidRPr="00067AC1" w:rsidRDefault="00AA5EF9" w:rsidP="00BE1293">
            <w:pPr>
              <w:jc w:val="center"/>
              <w:rPr>
                <w:rFonts w:eastAsiaTheme="minorEastAsia"/>
              </w:rPr>
            </w:pPr>
            <w:r w:rsidRPr="00067AC1">
              <w:rPr>
                <w:rFonts w:eastAsiaTheme="minorEastAsia"/>
              </w:rPr>
              <w:t xml:space="preserve">72 </w:t>
            </w:r>
            <w:proofErr w:type="spellStart"/>
            <w:r w:rsidRPr="00067AC1">
              <w:rPr>
                <w:rFonts w:eastAsiaTheme="minorEastAsia"/>
              </w:rPr>
              <w:t>hours</w:t>
            </w:r>
            <w:proofErr w:type="spellEnd"/>
            <w:r w:rsidRPr="00067AC1">
              <w:rPr>
                <w:rFonts w:eastAsiaTheme="minorEastAsia"/>
              </w:rPr>
              <w:t xml:space="preserve"> </w:t>
            </w:r>
            <w:proofErr w:type="spellStart"/>
            <w:r w:rsidRPr="00067AC1">
              <w:rPr>
                <w:rFonts w:eastAsiaTheme="minorEastAsia"/>
              </w:rPr>
              <w:t>after</w:t>
            </w:r>
            <w:proofErr w:type="spellEnd"/>
            <w:r w:rsidRPr="00067AC1">
              <w:rPr>
                <w:rFonts w:eastAsiaTheme="minorEastAsia"/>
              </w:rPr>
              <w:t xml:space="preserve"> </w:t>
            </w:r>
            <w:proofErr w:type="spellStart"/>
            <w:r w:rsidRPr="00067AC1">
              <w:rPr>
                <w:rFonts w:eastAsiaTheme="minorEastAsia"/>
              </w:rPr>
              <w:t>surgery</w:t>
            </w:r>
            <w:proofErr w:type="spellEnd"/>
          </w:p>
        </w:tc>
        <w:tc>
          <w:tcPr>
            <w:tcW w:w="1750" w:type="dxa"/>
          </w:tcPr>
          <w:p w:rsidR="00BE1293" w:rsidRPr="00067AC1" w:rsidRDefault="00AA5EF9" w:rsidP="00BE1293">
            <w:pPr>
              <w:jc w:val="center"/>
              <w:rPr>
                <w:rFonts w:eastAsiaTheme="minorEastAsia"/>
              </w:rPr>
            </w:pPr>
            <w:proofErr w:type="spellStart"/>
            <w:r w:rsidRPr="00067AC1">
              <w:rPr>
                <w:rFonts w:eastAsiaTheme="minorEastAsia"/>
              </w:rPr>
              <w:t>One</w:t>
            </w:r>
            <w:proofErr w:type="spellEnd"/>
            <w:r w:rsidRPr="00067AC1">
              <w:rPr>
                <w:rFonts w:eastAsiaTheme="minorEastAsia"/>
              </w:rPr>
              <w:t xml:space="preserve"> </w:t>
            </w:r>
            <w:proofErr w:type="spellStart"/>
            <w:r w:rsidRPr="00067AC1">
              <w:rPr>
                <w:rFonts w:eastAsiaTheme="minorEastAsia"/>
              </w:rPr>
              <w:t>hour</w:t>
            </w:r>
            <w:proofErr w:type="spellEnd"/>
            <w:r w:rsidRPr="00067AC1">
              <w:rPr>
                <w:rFonts w:eastAsiaTheme="minorEastAsia"/>
              </w:rPr>
              <w:t xml:space="preserve"> </w:t>
            </w:r>
            <w:proofErr w:type="spellStart"/>
            <w:r w:rsidRPr="00067AC1">
              <w:rPr>
                <w:rFonts w:eastAsiaTheme="minorEastAsia"/>
              </w:rPr>
              <w:t>before</w:t>
            </w:r>
            <w:proofErr w:type="spellEnd"/>
            <w:r w:rsidRPr="00067AC1">
              <w:rPr>
                <w:rFonts w:eastAsiaTheme="minorEastAsia"/>
              </w:rPr>
              <w:t xml:space="preserve"> </w:t>
            </w:r>
            <w:proofErr w:type="spellStart"/>
            <w:r w:rsidRPr="00067AC1">
              <w:rPr>
                <w:rFonts w:eastAsiaTheme="minorEastAsia"/>
              </w:rPr>
              <w:t>surgery</w:t>
            </w:r>
            <w:proofErr w:type="spellEnd"/>
          </w:p>
        </w:tc>
        <w:tc>
          <w:tcPr>
            <w:tcW w:w="2183" w:type="dxa"/>
          </w:tcPr>
          <w:p w:rsidR="00BE1293" w:rsidRPr="00067AC1" w:rsidRDefault="00AA5EF9" w:rsidP="00BE1293">
            <w:pPr>
              <w:jc w:val="center"/>
              <w:rPr>
                <w:rFonts w:eastAsiaTheme="minorEastAsia"/>
              </w:rPr>
            </w:pPr>
            <w:r w:rsidRPr="00067AC1">
              <w:rPr>
                <w:rFonts w:eastAsiaTheme="minorEastAsia"/>
              </w:rPr>
              <w:t xml:space="preserve">72 </w:t>
            </w:r>
            <w:proofErr w:type="spellStart"/>
            <w:r w:rsidRPr="00067AC1">
              <w:rPr>
                <w:rFonts w:eastAsiaTheme="minorEastAsia"/>
              </w:rPr>
              <w:t>hours</w:t>
            </w:r>
            <w:proofErr w:type="spellEnd"/>
            <w:r w:rsidRPr="00067AC1">
              <w:rPr>
                <w:rFonts w:eastAsiaTheme="minorEastAsia"/>
              </w:rPr>
              <w:t xml:space="preserve"> </w:t>
            </w:r>
            <w:proofErr w:type="spellStart"/>
            <w:r w:rsidRPr="00067AC1">
              <w:rPr>
                <w:rFonts w:eastAsiaTheme="minorEastAsia"/>
              </w:rPr>
              <w:t>after</w:t>
            </w:r>
            <w:proofErr w:type="spellEnd"/>
            <w:r w:rsidRPr="00067AC1">
              <w:rPr>
                <w:rFonts w:eastAsiaTheme="minorEastAsia"/>
              </w:rPr>
              <w:t xml:space="preserve"> </w:t>
            </w:r>
            <w:proofErr w:type="spellStart"/>
            <w:r w:rsidRPr="00067AC1">
              <w:rPr>
                <w:rFonts w:eastAsiaTheme="minorEastAsia"/>
              </w:rPr>
              <w:t>surgery</w:t>
            </w:r>
            <w:proofErr w:type="spellEnd"/>
          </w:p>
        </w:tc>
      </w:tr>
      <w:tr w:rsidR="00BE1293" w:rsidRPr="00160C21" w:rsidTr="00894A13">
        <w:tc>
          <w:tcPr>
            <w:tcW w:w="1098" w:type="dxa"/>
            <w:vMerge w:val="restart"/>
            <w:vAlign w:val="center"/>
          </w:tcPr>
          <w:p w:rsidR="00BE1293" w:rsidRPr="00067AC1" w:rsidRDefault="00BE1293" w:rsidP="00AA5EF9">
            <w:pPr>
              <w:jc w:val="center"/>
              <w:rPr>
                <w:rFonts w:eastAsiaTheme="minorEastAsia"/>
                <w:lang w:val="en-US"/>
              </w:rPr>
            </w:pPr>
            <w:r w:rsidRPr="00067AC1">
              <w:rPr>
                <w:rFonts w:eastAsiaTheme="minorEastAsia"/>
                <w:lang w:val="en-US"/>
              </w:rPr>
              <w:t>LBP</w:t>
            </w:r>
            <w:r w:rsidR="0054599A" w:rsidRPr="00067AC1">
              <w:rPr>
                <w:rFonts w:eastAsiaTheme="minorEastAsia"/>
              </w:rPr>
              <w:t xml:space="preserve"> </w:t>
            </w:r>
            <w:proofErr w:type="spellStart"/>
            <w:r w:rsidR="00AA5EF9" w:rsidRPr="00067AC1">
              <w:rPr>
                <w:rFonts w:eastAsiaTheme="minorEastAsia"/>
                <w:lang w:val="en-US"/>
              </w:rPr>
              <w:t>ng</w:t>
            </w:r>
            <w:proofErr w:type="spellEnd"/>
            <w:r w:rsidR="00AA5EF9" w:rsidRPr="00067AC1">
              <w:rPr>
                <w:rFonts w:eastAsiaTheme="minorEastAsia"/>
                <w:lang w:val="en-US"/>
              </w:rPr>
              <w:t>/mL</w:t>
            </w:r>
          </w:p>
        </w:tc>
        <w:tc>
          <w:tcPr>
            <w:tcW w:w="1316" w:type="dxa"/>
            <w:vAlign w:val="bottom"/>
          </w:tcPr>
          <w:p w:rsidR="00BE1293" w:rsidRPr="00067AC1" w:rsidRDefault="00BE1293" w:rsidP="00894A13">
            <w:pPr>
              <w:spacing w:line="360" w:lineRule="auto"/>
              <w:jc w:val="both"/>
              <w:rPr>
                <w:color w:val="000000"/>
                <w:lang w:val="en-US"/>
              </w:rPr>
            </w:pPr>
            <w:r w:rsidRPr="00067AC1">
              <w:rPr>
                <w:color w:val="000000"/>
                <w:lang w:val="en-US"/>
              </w:rPr>
              <w:t>N</w:t>
            </w:r>
          </w:p>
        </w:tc>
        <w:tc>
          <w:tcPr>
            <w:tcW w:w="3223" w:type="dxa"/>
            <w:gridSpan w:val="2"/>
          </w:tcPr>
          <w:p w:rsidR="00BE1293" w:rsidRPr="00067AC1" w:rsidRDefault="00BE1293" w:rsidP="00BE1293">
            <w:pPr>
              <w:jc w:val="center"/>
              <w:rPr>
                <w:rFonts w:eastAsiaTheme="minorEastAsia"/>
              </w:rPr>
            </w:pPr>
            <w:r w:rsidRPr="00067AC1">
              <w:rPr>
                <w:rFonts w:eastAsiaTheme="minorEastAsia"/>
              </w:rPr>
              <w:t>25</w:t>
            </w:r>
          </w:p>
        </w:tc>
        <w:tc>
          <w:tcPr>
            <w:tcW w:w="3933" w:type="dxa"/>
            <w:gridSpan w:val="2"/>
          </w:tcPr>
          <w:p w:rsidR="00BE1293" w:rsidRPr="00067AC1" w:rsidRDefault="00BE1293" w:rsidP="00BE1293">
            <w:pPr>
              <w:jc w:val="center"/>
              <w:rPr>
                <w:rFonts w:eastAsiaTheme="minorEastAsia"/>
              </w:rPr>
            </w:pPr>
            <w:r w:rsidRPr="00067AC1">
              <w:rPr>
                <w:rFonts w:eastAsiaTheme="minorEastAsia"/>
              </w:rPr>
              <w:t>25</w:t>
            </w:r>
          </w:p>
        </w:tc>
      </w:tr>
      <w:tr w:rsidR="00384EE7" w:rsidRPr="00160C21" w:rsidTr="00BE1293">
        <w:tc>
          <w:tcPr>
            <w:tcW w:w="1098" w:type="dxa"/>
            <w:vMerge/>
          </w:tcPr>
          <w:p w:rsidR="00384EE7" w:rsidRPr="00067AC1" w:rsidRDefault="00384EE7" w:rsidP="00D73635">
            <w:pPr>
              <w:jc w:val="both"/>
              <w:rPr>
                <w:rFonts w:eastAsiaTheme="minorEastAsia"/>
                <w:lang w:val="en-US"/>
              </w:rPr>
            </w:pPr>
          </w:p>
        </w:tc>
        <w:tc>
          <w:tcPr>
            <w:tcW w:w="1316" w:type="dxa"/>
            <w:vAlign w:val="bottom"/>
          </w:tcPr>
          <w:p w:rsidR="00384EE7" w:rsidRPr="00067AC1" w:rsidRDefault="00384EE7" w:rsidP="00894A13">
            <w:pPr>
              <w:spacing w:line="360" w:lineRule="auto"/>
              <w:jc w:val="both"/>
              <w:rPr>
                <w:color w:val="000000"/>
              </w:rPr>
            </w:pPr>
            <w:r w:rsidRPr="00067AC1">
              <w:rPr>
                <w:color w:val="000000"/>
              </w:rPr>
              <w:t>M</w:t>
            </w:r>
          </w:p>
        </w:tc>
        <w:tc>
          <w:tcPr>
            <w:tcW w:w="1663" w:type="dxa"/>
          </w:tcPr>
          <w:p w:rsidR="00384EE7" w:rsidRPr="00067AC1" w:rsidRDefault="00384EE7" w:rsidP="00384EE7">
            <w:pPr>
              <w:jc w:val="center"/>
              <w:rPr>
                <w:rFonts w:eastAsiaTheme="minorEastAsia"/>
              </w:rPr>
            </w:pPr>
            <w:r w:rsidRPr="00067AC1">
              <w:rPr>
                <w:lang w:val="en-US"/>
              </w:rPr>
              <w:t>963,8</w:t>
            </w:r>
          </w:p>
        </w:tc>
        <w:tc>
          <w:tcPr>
            <w:tcW w:w="1560" w:type="dxa"/>
          </w:tcPr>
          <w:p w:rsidR="00384EE7" w:rsidRPr="00067AC1" w:rsidRDefault="00384EE7" w:rsidP="00384EE7">
            <w:pPr>
              <w:jc w:val="center"/>
              <w:rPr>
                <w:rFonts w:eastAsiaTheme="minorEastAsia"/>
              </w:rPr>
            </w:pPr>
            <w:r w:rsidRPr="00067AC1">
              <w:rPr>
                <w:lang w:val="en-US"/>
              </w:rPr>
              <w:t xml:space="preserve">808,8 </w:t>
            </w:r>
          </w:p>
        </w:tc>
        <w:tc>
          <w:tcPr>
            <w:tcW w:w="1750" w:type="dxa"/>
          </w:tcPr>
          <w:p w:rsidR="00384EE7" w:rsidRPr="00067AC1" w:rsidRDefault="00384EE7" w:rsidP="00894A13">
            <w:pPr>
              <w:jc w:val="center"/>
              <w:rPr>
                <w:rFonts w:eastAsiaTheme="minorEastAsia"/>
              </w:rPr>
            </w:pPr>
            <w:r w:rsidRPr="00067AC1">
              <w:rPr>
                <w:lang w:val="en-US"/>
              </w:rPr>
              <w:t xml:space="preserve">879,8 </w:t>
            </w:r>
          </w:p>
        </w:tc>
        <w:tc>
          <w:tcPr>
            <w:tcW w:w="2183" w:type="dxa"/>
          </w:tcPr>
          <w:p w:rsidR="00384EE7" w:rsidRPr="00067AC1" w:rsidRDefault="00384EE7" w:rsidP="00894A13">
            <w:pPr>
              <w:jc w:val="center"/>
              <w:rPr>
                <w:rFonts w:eastAsiaTheme="minorEastAsia"/>
              </w:rPr>
            </w:pPr>
            <w:r w:rsidRPr="00067AC1">
              <w:rPr>
                <w:lang w:val="en-US"/>
              </w:rPr>
              <w:t>766,5</w:t>
            </w:r>
          </w:p>
        </w:tc>
      </w:tr>
      <w:tr w:rsidR="00384EE7" w:rsidRPr="00160C21" w:rsidTr="00BE1293">
        <w:tc>
          <w:tcPr>
            <w:tcW w:w="1098" w:type="dxa"/>
            <w:vMerge/>
          </w:tcPr>
          <w:p w:rsidR="00384EE7" w:rsidRPr="00067AC1" w:rsidRDefault="00384EE7" w:rsidP="00D73635">
            <w:pPr>
              <w:jc w:val="both"/>
              <w:rPr>
                <w:rFonts w:eastAsiaTheme="minorEastAsia"/>
              </w:rPr>
            </w:pPr>
          </w:p>
        </w:tc>
        <w:tc>
          <w:tcPr>
            <w:tcW w:w="1316" w:type="dxa"/>
            <w:vAlign w:val="bottom"/>
          </w:tcPr>
          <w:p w:rsidR="00384EE7" w:rsidRPr="00067AC1" w:rsidRDefault="00384EE7" w:rsidP="00894A13">
            <w:pPr>
              <w:spacing w:line="360" w:lineRule="auto"/>
              <w:jc w:val="both"/>
              <w:rPr>
                <w:color w:val="000000"/>
              </w:rPr>
            </w:pPr>
            <w:r w:rsidRPr="00067AC1">
              <w:rPr>
                <w:color w:val="000000"/>
              </w:rPr>
              <w:t>SD</w:t>
            </w:r>
          </w:p>
        </w:tc>
        <w:tc>
          <w:tcPr>
            <w:tcW w:w="1663" w:type="dxa"/>
          </w:tcPr>
          <w:p w:rsidR="00384EE7" w:rsidRPr="00067AC1" w:rsidRDefault="00384EE7" w:rsidP="00BE1293">
            <w:pPr>
              <w:jc w:val="center"/>
              <w:rPr>
                <w:rFonts w:eastAsiaTheme="minorEastAsia"/>
              </w:rPr>
            </w:pPr>
            <w:r w:rsidRPr="00067AC1">
              <w:rPr>
                <w:lang w:val="en-US"/>
              </w:rPr>
              <w:t>195,2</w:t>
            </w:r>
          </w:p>
        </w:tc>
        <w:tc>
          <w:tcPr>
            <w:tcW w:w="1560" w:type="dxa"/>
          </w:tcPr>
          <w:p w:rsidR="00384EE7" w:rsidRPr="00067AC1" w:rsidRDefault="00384EE7" w:rsidP="00BE1293">
            <w:pPr>
              <w:jc w:val="center"/>
              <w:rPr>
                <w:rFonts w:eastAsiaTheme="minorEastAsia"/>
              </w:rPr>
            </w:pPr>
            <w:r w:rsidRPr="00067AC1">
              <w:rPr>
                <w:lang w:val="en-US"/>
              </w:rPr>
              <w:t>208,4</w:t>
            </w:r>
          </w:p>
        </w:tc>
        <w:tc>
          <w:tcPr>
            <w:tcW w:w="1750" w:type="dxa"/>
          </w:tcPr>
          <w:p w:rsidR="00384EE7" w:rsidRPr="00067AC1" w:rsidRDefault="00384EE7" w:rsidP="00894A13">
            <w:pPr>
              <w:jc w:val="center"/>
              <w:rPr>
                <w:rFonts w:eastAsiaTheme="minorEastAsia"/>
              </w:rPr>
            </w:pPr>
            <w:r w:rsidRPr="00067AC1">
              <w:rPr>
                <w:lang w:val="en-US"/>
              </w:rPr>
              <w:t>221,8</w:t>
            </w:r>
          </w:p>
        </w:tc>
        <w:tc>
          <w:tcPr>
            <w:tcW w:w="2183" w:type="dxa"/>
          </w:tcPr>
          <w:p w:rsidR="00384EE7" w:rsidRPr="00067AC1" w:rsidRDefault="00384EE7" w:rsidP="00894A13">
            <w:pPr>
              <w:jc w:val="center"/>
              <w:rPr>
                <w:rFonts w:eastAsiaTheme="minorEastAsia"/>
              </w:rPr>
            </w:pPr>
            <w:r w:rsidRPr="00067AC1">
              <w:rPr>
                <w:rFonts w:eastAsiaTheme="minorEastAsia"/>
              </w:rPr>
              <w:t>159,4</w:t>
            </w:r>
          </w:p>
        </w:tc>
      </w:tr>
      <w:tr w:rsidR="00384EE7" w:rsidRPr="00160C21" w:rsidTr="00BE1293">
        <w:tc>
          <w:tcPr>
            <w:tcW w:w="1098" w:type="dxa"/>
            <w:vMerge/>
          </w:tcPr>
          <w:p w:rsidR="00384EE7" w:rsidRPr="00067AC1" w:rsidRDefault="00384EE7" w:rsidP="00D73635">
            <w:pPr>
              <w:jc w:val="both"/>
              <w:rPr>
                <w:rFonts w:eastAsiaTheme="minorEastAsia"/>
              </w:rPr>
            </w:pPr>
          </w:p>
        </w:tc>
        <w:tc>
          <w:tcPr>
            <w:tcW w:w="1316" w:type="dxa"/>
          </w:tcPr>
          <w:p w:rsidR="00384EE7" w:rsidRPr="00067AC1" w:rsidRDefault="00384EE7" w:rsidP="00D73635">
            <w:pPr>
              <w:jc w:val="both"/>
              <w:rPr>
                <w:rFonts w:eastAsiaTheme="minorEastAsia"/>
                <w:lang w:val="en-US"/>
              </w:rPr>
            </w:pPr>
            <w:r w:rsidRPr="00067AC1">
              <w:rPr>
                <w:rFonts w:eastAsiaTheme="minorEastAsia"/>
                <w:lang w:val="en-US"/>
              </w:rPr>
              <w:t>IQR</w:t>
            </w:r>
          </w:p>
        </w:tc>
        <w:tc>
          <w:tcPr>
            <w:tcW w:w="1663" w:type="dxa"/>
          </w:tcPr>
          <w:p w:rsidR="00384EE7" w:rsidRPr="00067AC1" w:rsidRDefault="00384EE7" w:rsidP="00BE1293">
            <w:pPr>
              <w:jc w:val="center"/>
              <w:rPr>
                <w:rFonts w:eastAsiaTheme="minorEastAsia"/>
              </w:rPr>
            </w:pPr>
            <w:r w:rsidRPr="00067AC1">
              <w:rPr>
                <w:lang w:val="en-US"/>
              </w:rPr>
              <w:t>810,7-1044,1</w:t>
            </w:r>
          </w:p>
        </w:tc>
        <w:tc>
          <w:tcPr>
            <w:tcW w:w="1560" w:type="dxa"/>
          </w:tcPr>
          <w:p w:rsidR="00384EE7" w:rsidRPr="00067AC1" w:rsidRDefault="00384EE7" w:rsidP="00BE1293">
            <w:pPr>
              <w:jc w:val="center"/>
              <w:rPr>
                <w:rFonts w:eastAsiaTheme="minorEastAsia"/>
              </w:rPr>
            </w:pPr>
            <w:r w:rsidRPr="00067AC1">
              <w:rPr>
                <w:lang w:val="en-US"/>
              </w:rPr>
              <w:t>644,9-1031,8</w:t>
            </w:r>
          </w:p>
        </w:tc>
        <w:tc>
          <w:tcPr>
            <w:tcW w:w="1750" w:type="dxa"/>
          </w:tcPr>
          <w:p w:rsidR="00384EE7" w:rsidRPr="00067AC1" w:rsidRDefault="00384EE7" w:rsidP="00894A13">
            <w:pPr>
              <w:jc w:val="center"/>
              <w:rPr>
                <w:rFonts w:eastAsiaTheme="minorEastAsia"/>
              </w:rPr>
            </w:pPr>
            <w:r w:rsidRPr="00067AC1">
              <w:rPr>
                <w:lang w:val="en-US"/>
              </w:rPr>
              <w:t>749,3-1028,8</w:t>
            </w:r>
          </w:p>
        </w:tc>
        <w:tc>
          <w:tcPr>
            <w:tcW w:w="2183" w:type="dxa"/>
          </w:tcPr>
          <w:p w:rsidR="00384EE7" w:rsidRPr="00067AC1" w:rsidRDefault="00384EE7" w:rsidP="00894A13">
            <w:pPr>
              <w:jc w:val="center"/>
              <w:rPr>
                <w:rFonts w:eastAsiaTheme="minorEastAsia"/>
              </w:rPr>
            </w:pPr>
            <w:r w:rsidRPr="00067AC1">
              <w:rPr>
                <w:lang w:val="en-US"/>
              </w:rPr>
              <w:t>669,5-847,6</w:t>
            </w:r>
          </w:p>
        </w:tc>
      </w:tr>
      <w:tr w:rsidR="00384EE7" w:rsidRPr="00160C21" w:rsidTr="00894A13">
        <w:tc>
          <w:tcPr>
            <w:tcW w:w="1098" w:type="dxa"/>
            <w:vMerge w:val="restart"/>
            <w:vAlign w:val="center"/>
          </w:tcPr>
          <w:p w:rsidR="00384EE7" w:rsidRPr="00067AC1" w:rsidRDefault="00384EE7" w:rsidP="00397CDC">
            <w:pPr>
              <w:jc w:val="center"/>
              <w:rPr>
                <w:rFonts w:eastAsiaTheme="minorEastAsia"/>
                <w:lang w:val="en-US"/>
              </w:rPr>
            </w:pPr>
            <w:r w:rsidRPr="00067AC1">
              <w:rPr>
                <w:rFonts w:eastAsiaTheme="minorEastAsia"/>
                <w:lang w:val="en-US"/>
              </w:rPr>
              <w:t>sCD-14</w:t>
            </w:r>
            <w:r w:rsidR="00397CDC" w:rsidRPr="00067AC1">
              <w:rPr>
                <w:rFonts w:eastAsiaTheme="minorEastAsia"/>
                <w:lang w:val="en-US"/>
              </w:rPr>
              <w:t xml:space="preserve"> </w:t>
            </w:r>
            <w:proofErr w:type="spellStart"/>
            <w:r w:rsidR="00AA5EF9" w:rsidRPr="00067AC1">
              <w:rPr>
                <w:lang w:val="en-US"/>
              </w:rPr>
              <w:t>pg</w:t>
            </w:r>
            <w:proofErr w:type="spellEnd"/>
            <w:r w:rsidR="00AA5EF9" w:rsidRPr="00067AC1">
              <w:rPr>
                <w:lang w:val="en-US"/>
              </w:rPr>
              <w:t>/mL</w:t>
            </w:r>
          </w:p>
        </w:tc>
        <w:tc>
          <w:tcPr>
            <w:tcW w:w="1316" w:type="dxa"/>
            <w:vAlign w:val="bottom"/>
          </w:tcPr>
          <w:p w:rsidR="00384EE7" w:rsidRPr="00067AC1" w:rsidRDefault="00384EE7" w:rsidP="00894A13">
            <w:pPr>
              <w:spacing w:line="360" w:lineRule="auto"/>
              <w:jc w:val="both"/>
              <w:rPr>
                <w:color w:val="000000"/>
              </w:rPr>
            </w:pPr>
            <w:r w:rsidRPr="00067AC1">
              <w:rPr>
                <w:color w:val="000000"/>
                <w:lang w:val="en-US"/>
              </w:rPr>
              <w:t>N</w:t>
            </w:r>
          </w:p>
        </w:tc>
        <w:tc>
          <w:tcPr>
            <w:tcW w:w="3223" w:type="dxa"/>
            <w:gridSpan w:val="2"/>
          </w:tcPr>
          <w:p w:rsidR="00384EE7" w:rsidRPr="00067AC1" w:rsidRDefault="00384EE7" w:rsidP="00BE1293">
            <w:pPr>
              <w:jc w:val="center"/>
              <w:rPr>
                <w:rFonts w:eastAsiaTheme="minorEastAsia"/>
              </w:rPr>
            </w:pPr>
            <w:r w:rsidRPr="00067AC1">
              <w:rPr>
                <w:rFonts w:eastAsiaTheme="minorEastAsia"/>
              </w:rPr>
              <w:t>25</w:t>
            </w:r>
          </w:p>
        </w:tc>
        <w:tc>
          <w:tcPr>
            <w:tcW w:w="3933" w:type="dxa"/>
            <w:gridSpan w:val="2"/>
          </w:tcPr>
          <w:p w:rsidR="00384EE7" w:rsidRPr="00067AC1" w:rsidRDefault="00384EE7" w:rsidP="00BE1293">
            <w:pPr>
              <w:jc w:val="center"/>
              <w:rPr>
                <w:rFonts w:eastAsiaTheme="minorEastAsia"/>
              </w:rPr>
            </w:pPr>
            <w:r w:rsidRPr="00067AC1">
              <w:rPr>
                <w:rFonts w:eastAsiaTheme="minorEastAsia"/>
              </w:rPr>
              <w:t>25</w:t>
            </w:r>
          </w:p>
        </w:tc>
      </w:tr>
      <w:tr w:rsidR="00384EE7" w:rsidRPr="00160C21" w:rsidTr="00BE1293">
        <w:tc>
          <w:tcPr>
            <w:tcW w:w="1098" w:type="dxa"/>
            <w:vMerge/>
          </w:tcPr>
          <w:p w:rsidR="00384EE7" w:rsidRPr="00067AC1" w:rsidRDefault="00384EE7" w:rsidP="00D73635">
            <w:pPr>
              <w:jc w:val="both"/>
              <w:rPr>
                <w:rFonts w:eastAsiaTheme="minorEastAsia"/>
                <w:lang w:val="en-US"/>
              </w:rPr>
            </w:pPr>
          </w:p>
        </w:tc>
        <w:tc>
          <w:tcPr>
            <w:tcW w:w="1316" w:type="dxa"/>
            <w:vAlign w:val="bottom"/>
          </w:tcPr>
          <w:p w:rsidR="00384EE7" w:rsidRPr="00067AC1" w:rsidRDefault="00384EE7" w:rsidP="00894A13">
            <w:pPr>
              <w:spacing w:line="360" w:lineRule="auto"/>
              <w:jc w:val="both"/>
              <w:rPr>
                <w:color w:val="000000"/>
              </w:rPr>
            </w:pPr>
            <w:r w:rsidRPr="00067AC1">
              <w:rPr>
                <w:color w:val="000000"/>
              </w:rPr>
              <w:t>M</w:t>
            </w:r>
          </w:p>
        </w:tc>
        <w:tc>
          <w:tcPr>
            <w:tcW w:w="1663" w:type="dxa"/>
          </w:tcPr>
          <w:p w:rsidR="00384EE7" w:rsidRPr="00067AC1" w:rsidRDefault="00894A13" w:rsidP="00BE1293">
            <w:pPr>
              <w:jc w:val="center"/>
              <w:rPr>
                <w:rFonts w:eastAsiaTheme="minorEastAsia"/>
              </w:rPr>
            </w:pPr>
            <w:r w:rsidRPr="00067AC1">
              <w:rPr>
                <w:lang w:val="en-US"/>
              </w:rPr>
              <w:t>322,9</w:t>
            </w:r>
          </w:p>
        </w:tc>
        <w:tc>
          <w:tcPr>
            <w:tcW w:w="1560" w:type="dxa"/>
          </w:tcPr>
          <w:p w:rsidR="00384EE7" w:rsidRPr="00067AC1" w:rsidRDefault="00894A13" w:rsidP="00BE1293">
            <w:pPr>
              <w:jc w:val="center"/>
              <w:rPr>
                <w:rFonts w:eastAsiaTheme="minorEastAsia"/>
              </w:rPr>
            </w:pPr>
            <w:r w:rsidRPr="00067AC1">
              <w:rPr>
                <w:lang w:val="en-US"/>
              </w:rPr>
              <w:t>373,4</w:t>
            </w:r>
          </w:p>
        </w:tc>
        <w:tc>
          <w:tcPr>
            <w:tcW w:w="1750" w:type="dxa"/>
          </w:tcPr>
          <w:p w:rsidR="00384EE7" w:rsidRPr="00067AC1" w:rsidRDefault="00160C21" w:rsidP="00BE1293">
            <w:pPr>
              <w:jc w:val="center"/>
              <w:rPr>
                <w:rFonts w:eastAsiaTheme="minorEastAsia"/>
              </w:rPr>
            </w:pPr>
            <w:r w:rsidRPr="00067AC1">
              <w:rPr>
                <w:lang w:val="en-US"/>
              </w:rPr>
              <w:t>236,0</w:t>
            </w:r>
          </w:p>
        </w:tc>
        <w:tc>
          <w:tcPr>
            <w:tcW w:w="2183" w:type="dxa"/>
          </w:tcPr>
          <w:p w:rsidR="00384EE7" w:rsidRPr="00067AC1" w:rsidRDefault="00160C21" w:rsidP="00BE1293">
            <w:pPr>
              <w:jc w:val="center"/>
              <w:rPr>
                <w:rFonts w:eastAsiaTheme="minorEastAsia"/>
              </w:rPr>
            </w:pPr>
            <w:r w:rsidRPr="00067AC1">
              <w:rPr>
                <w:lang w:val="en-US"/>
              </w:rPr>
              <w:t>238,6</w:t>
            </w:r>
          </w:p>
        </w:tc>
      </w:tr>
      <w:tr w:rsidR="00384EE7" w:rsidRPr="00160C21" w:rsidTr="00BE1293">
        <w:tc>
          <w:tcPr>
            <w:tcW w:w="1098" w:type="dxa"/>
            <w:vMerge/>
          </w:tcPr>
          <w:p w:rsidR="00384EE7" w:rsidRPr="00067AC1" w:rsidRDefault="00384EE7" w:rsidP="00D73635">
            <w:pPr>
              <w:jc w:val="both"/>
              <w:rPr>
                <w:rFonts w:eastAsiaTheme="minorEastAsia"/>
              </w:rPr>
            </w:pPr>
          </w:p>
        </w:tc>
        <w:tc>
          <w:tcPr>
            <w:tcW w:w="1316" w:type="dxa"/>
            <w:vAlign w:val="bottom"/>
          </w:tcPr>
          <w:p w:rsidR="00384EE7" w:rsidRPr="00067AC1" w:rsidRDefault="00384EE7" w:rsidP="00894A13">
            <w:pPr>
              <w:spacing w:line="360" w:lineRule="auto"/>
              <w:jc w:val="both"/>
              <w:rPr>
                <w:color w:val="000000"/>
              </w:rPr>
            </w:pPr>
            <w:r w:rsidRPr="00067AC1">
              <w:rPr>
                <w:color w:val="000000"/>
              </w:rPr>
              <w:t>SD</w:t>
            </w:r>
          </w:p>
        </w:tc>
        <w:tc>
          <w:tcPr>
            <w:tcW w:w="1663" w:type="dxa"/>
          </w:tcPr>
          <w:p w:rsidR="00384EE7" w:rsidRPr="00067AC1" w:rsidRDefault="00894A13" w:rsidP="00BE1293">
            <w:pPr>
              <w:jc w:val="center"/>
              <w:rPr>
                <w:rFonts w:eastAsiaTheme="minorEastAsia"/>
              </w:rPr>
            </w:pPr>
            <w:r w:rsidRPr="00067AC1">
              <w:rPr>
                <w:lang w:val="en-US"/>
              </w:rPr>
              <w:t>123,9</w:t>
            </w:r>
          </w:p>
        </w:tc>
        <w:tc>
          <w:tcPr>
            <w:tcW w:w="1560" w:type="dxa"/>
          </w:tcPr>
          <w:p w:rsidR="00384EE7" w:rsidRPr="00067AC1" w:rsidRDefault="00894A13" w:rsidP="00BE1293">
            <w:pPr>
              <w:jc w:val="center"/>
              <w:rPr>
                <w:rFonts w:eastAsiaTheme="minorEastAsia"/>
              </w:rPr>
            </w:pPr>
            <w:r w:rsidRPr="00067AC1">
              <w:rPr>
                <w:lang w:val="en-US"/>
              </w:rPr>
              <w:t>151,7</w:t>
            </w:r>
          </w:p>
        </w:tc>
        <w:tc>
          <w:tcPr>
            <w:tcW w:w="1750" w:type="dxa"/>
          </w:tcPr>
          <w:p w:rsidR="00384EE7" w:rsidRPr="00067AC1" w:rsidRDefault="00160C21" w:rsidP="00BE1293">
            <w:pPr>
              <w:jc w:val="center"/>
              <w:rPr>
                <w:rFonts w:eastAsiaTheme="minorEastAsia"/>
              </w:rPr>
            </w:pPr>
            <w:r w:rsidRPr="00067AC1">
              <w:rPr>
                <w:lang w:val="en-US"/>
              </w:rPr>
              <w:t>71,6</w:t>
            </w:r>
          </w:p>
        </w:tc>
        <w:tc>
          <w:tcPr>
            <w:tcW w:w="2183" w:type="dxa"/>
          </w:tcPr>
          <w:p w:rsidR="00384EE7" w:rsidRPr="00067AC1" w:rsidRDefault="00160C21" w:rsidP="00BE1293">
            <w:pPr>
              <w:jc w:val="center"/>
              <w:rPr>
                <w:rFonts w:eastAsiaTheme="minorEastAsia"/>
              </w:rPr>
            </w:pPr>
            <w:r w:rsidRPr="00067AC1">
              <w:rPr>
                <w:lang w:val="en-US"/>
              </w:rPr>
              <w:t>97,0</w:t>
            </w:r>
          </w:p>
        </w:tc>
      </w:tr>
      <w:tr w:rsidR="00384EE7" w:rsidRPr="00160C21" w:rsidTr="00BE1293">
        <w:tc>
          <w:tcPr>
            <w:tcW w:w="1098" w:type="dxa"/>
            <w:vMerge/>
          </w:tcPr>
          <w:p w:rsidR="00384EE7" w:rsidRPr="00067AC1" w:rsidRDefault="00384EE7" w:rsidP="00D73635">
            <w:pPr>
              <w:jc w:val="both"/>
              <w:rPr>
                <w:rFonts w:eastAsiaTheme="minorEastAsia"/>
              </w:rPr>
            </w:pPr>
          </w:p>
        </w:tc>
        <w:tc>
          <w:tcPr>
            <w:tcW w:w="1316" w:type="dxa"/>
          </w:tcPr>
          <w:p w:rsidR="00384EE7" w:rsidRPr="00067AC1" w:rsidRDefault="00384EE7" w:rsidP="00894A13">
            <w:pPr>
              <w:jc w:val="both"/>
              <w:rPr>
                <w:rFonts w:eastAsiaTheme="minorEastAsia"/>
                <w:lang w:val="en-US"/>
              </w:rPr>
            </w:pPr>
            <w:r w:rsidRPr="00067AC1">
              <w:rPr>
                <w:rFonts w:eastAsiaTheme="minorEastAsia"/>
                <w:lang w:val="en-US"/>
              </w:rPr>
              <w:t>IQR</w:t>
            </w:r>
          </w:p>
        </w:tc>
        <w:tc>
          <w:tcPr>
            <w:tcW w:w="1663" w:type="dxa"/>
          </w:tcPr>
          <w:p w:rsidR="00384EE7" w:rsidRPr="00067AC1" w:rsidRDefault="00894A13" w:rsidP="00BE1293">
            <w:pPr>
              <w:jc w:val="center"/>
              <w:rPr>
                <w:rFonts w:eastAsiaTheme="minorEastAsia"/>
              </w:rPr>
            </w:pPr>
            <w:r w:rsidRPr="00067AC1">
              <w:rPr>
                <w:lang w:val="en-US"/>
              </w:rPr>
              <w:t>194,4-393,3</w:t>
            </w:r>
          </w:p>
        </w:tc>
        <w:tc>
          <w:tcPr>
            <w:tcW w:w="1560" w:type="dxa"/>
          </w:tcPr>
          <w:p w:rsidR="00384EE7" w:rsidRPr="00067AC1" w:rsidRDefault="00894A13" w:rsidP="00BE1293">
            <w:pPr>
              <w:jc w:val="center"/>
              <w:rPr>
                <w:rFonts w:eastAsiaTheme="minorEastAsia"/>
              </w:rPr>
            </w:pPr>
            <w:r w:rsidRPr="00067AC1">
              <w:rPr>
                <w:lang w:val="en-US"/>
              </w:rPr>
              <w:t>229,8-499,4</w:t>
            </w:r>
          </w:p>
        </w:tc>
        <w:tc>
          <w:tcPr>
            <w:tcW w:w="1750" w:type="dxa"/>
          </w:tcPr>
          <w:p w:rsidR="00384EE7" w:rsidRPr="00067AC1" w:rsidRDefault="00160C21" w:rsidP="00BE1293">
            <w:pPr>
              <w:jc w:val="center"/>
              <w:rPr>
                <w:rFonts w:eastAsiaTheme="minorEastAsia"/>
              </w:rPr>
            </w:pPr>
            <w:r w:rsidRPr="00067AC1">
              <w:rPr>
                <w:lang w:val="en-US"/>
              </w:rPr>
              <w:t>198,9-265,2</w:t>
            </w:r>
          </w:p>
        </w:tc>
        <w:tc>
          <w:tcPr>
            <w:tcW w:w="2183" w:type="dxa"/>
          </w:tcPr>
          <w:p w:rsidR="00384EE7" w:rsidRPr="00067AC1" w:rsidRDefault="00160C21" w:rsidP="00BE1293">
            <w:pPr>
              <w:jc w:val="center"/>
              <w:rPr>
                <w:rFonts w:eastAsiaTheme="minorEastAsia"/>
              </w:rPr>
            </w:pPr>
            <w:r w:rsidRPr="00067AC1">
              <w:rPr>
                <w:lang w:val="en-US"/>
              </w:rPr>
              <w:t>167,9-269,6</w:t>
            </w:r>
          </w:p>
        </w:tc>
      </w:tr>
    </w:tbl>
    <w:p w:rsidR="00BE034A" w:rsidRPr="00160C21" w:rsidRDefault="00BE034A" w:rsidP="00D73635">
      <w:pPr>
        <w:jc w:val="both"/>
        <w:rPr>
          <w:rFonts w:eastAsiaTheme="minorEastAsia"/>
          <w:sz w:val="22"/>
          <w:szCs w:val="22"/>
        </w:rPr>
      </w:pPr>
    </w:p>
    <w:p w:rsidR="003D0CDC" w:rsidRPr="00397CDC" w:rsidRDefault="00397CDC" w:rsidP="00E55366">
      <w:pPr>
        <w:spacing w:line="360" w:lineRule="auto"/>
        <w:ind w:firstLine="708"/>
        <w:jc w:val="both"/>
        <w:rPr>
          <w:rFonts w:eastAsiaTheme="minorEastAsia"/>
          <w:lang w:val="en-US"/>
        </w:rPr>
      </w:pPr>
      <w:r w:rsidRPr="00397CDC">
        <w:rPr>
          <w:rFonts w:eastAsiaTheme="minorEastAsia"/>
          <w:lang w:val="en-US"/>
        </w:rPr>
        <w:t xml:space="preserve">In both groups, the average LBP level </w:t>
      </w:r>
      <w:r w:rsidR="004A49CE" w:rsidRPr="00397CDC">
        <w:rPr>
          <w:rFonts w:eastAsiaTheme="minorEastAsia"/>
          <w:lang w:val="en-US"/>
        </w:rPr>
        <w:t xml:space="preserve">significantly </w:t>
      </w:r>
      <w:r w:rsidRPr="00397CDC">
        <w:rPr>
          <w:rFonts w:eastAsiaTheme="minorEastAsia"/>
          <w:lang w:val="en-US"/>
        </w:rPr>
        <w:t xml:space="preserve">decreased </w:t>
      </w:r>
      <w:r w:rsidR="004A49CE">
        <w:rPr>
          <w:rFonts w:eastAsiaTheme="minorEastAsia"/>
          <w:lang w:val="en-US"/>
        </w:rPr>
        <w:t xml:space="preserve">in </w:t>
      </w:r>
      <w:r w:rsidRPr="00397CDC">
        <w:rPr>
          <w:rFonts w:eastAsiaTheme="minorEastAsia"/>
          <w:lang w:val="en-US"/>
        </w:rPr>
        <w:t>72 hours after surgery (p = 0.004 in the group without A</w:t>
      </w:r>
      <w:r w:rsidR="004A49CE">
        <w:rPr>
          <w:rFonts w:eastAsiaTheme="minorEastAsia"/>
          <w:lang w:val="en-US"/>
        </w:rPr>
        <w:t>B</w:t>
      </w:r>
      <w:r w:rsidRPr="00397CDC">
        <w:rPr>
          <w:rFonts w:eastAsiaTheme="minorEastAsia"/>
          <w:lang w:val="en-US"/>
        </w:rPr>
        <w:t>O and p = 0.023 with A</w:t>
      </w:r>
      <w:r w:rsidR="004A49CE">
        <w:rPr>
          <w:rFonts w:eastAsiaTheme="minorEastAsia"/>
          <w:lang w:val="en-US"/>
        </w:rPr>
        <w:t>B</w:t>
      </w:r>
      <w:r w:rsidRPr="00397CDC">
        <w:rPr>
          <w:rFonts w:eastAsiaTheme="minorEastAsia"/>
          <w:lang w:val="en-US"/>
        </w:rPr>
        <w:t xml:space="preserve">O). There were no statistical differences between LBP levels before and after surgery between the two study groups (p = 0.122). A decrease in LBP levels of more than 280 </w:t>
      </w:r>
      <w:proofErr w:type="spellStart"/>
      <w:r w:rsidRPr="00397CDC">
        <w:rPr>
          <w:rFonts w:eastAsiaTheme="minorEastAsia"/>
          <w:lang w:val="en-US"/>
        </w:rPr>
        <w:t>ng</w:t>
      </w:r>
      <w:proofErr w:type="spellEnd"/>
      <w:r w:rsidRPr="00397CDC">
        <w:rPr>
          <w:rFonts w:eastAsiaTheme="minorEastAsia"/>
          <w:lang w:val="en-US"/>
        </w:rPr>
        <w:t xml:space="preserve"> / ml increases the develop</w:t>
      </w:r>
      <w:r w:rsidR="004A49CE">
        <w:rPr>
          <w:rFonts w:eastAsiaTheme="minorEastAsia"/>
          <w:lang w:val="en-US"/>
        </w:rPr>
        <w:t>ment of</w:t>
      </w:r>
      <w:r w:rsidRPr="00397CDC">
        <w:rPr>
          <w:rFonts w:eastAsiaTheme="minorEastAsia"/>
          <w:lang w:val="en-US"/>
        </w:rPr>
        <w:t xml:space="preserve"> SIRS (OR 6.6, 95% CI: 1.1-40.9). In patients with A</w:t>
      </w:r>
      <w:r w:rsidR="004A49CE">
        <w:rPr>
          <w:rFonts w:eastAsiaTheme="minorEastAsia"/>
          <w:lang w:val="en-US"/>
        </w:rPr>
        <w:t>B</w:t>
      </w:r>
      <w:r w:rsidRPr="00397CDC">
        <w:rPr>
          <w:rFonts w:eastAsiaTheme="minorEastAsia"/>
          <w:lang w:val="en-US"/>
        </w:rPr>
        <w:t xml:space="preserve">O </w:t>
      </w:r>
      <w:r w:rsidR="004A49CE">
        <w:rPr>
          <w:rFonts w:eastAsiaTheme="minorEastAsia"/>
          <w:lang w:val="en-US"/>
        </w:rPr>
        <w:t>and</w:t>
      </w:r>
      <w:r w:rsidRPr="00397CDC">
        <w:rPr>
          <w:rFonts w:eastAsiaTheme="minorEastAsia"/>
          <w:lang w:val="en-US"/>
        </w:rPr>
        <w:t xml:space="preserve"> SIRS, the LBP value decreased significantly more than in patients</w:t>
      </w:r>
      <w:r w:rsidR="004A49CE">
        <w:rPr>
          <w:rFonts w:eastAsiaTheme="minorEastAsia"/>
          <w:lang w:val="en-US"/>
        </w:rPr>
        <w:t xml:space="preserve"> with ABO and</w:t>
      </w:r>
      <w:r w:rsidRPr="00397CDC">
        <w:rPr>
          <w:rFonts w:eastAsiaTheme="minorEastAsia"/>
          <w:lang w:val="en-US"/>
        </w:rPr>
        <w:t xml:space="preserve"> without SIRS (p = 0.046). There were no statistical differences between changes in the dynamics of the LBP level depending on the presence of postoperative complications (p = 0.532). A decrease in LBP levels of more than 280 </w:t>
      </w:r>
      <w:proofErr w:type="spellStart"/>
      <w:r w:rsidRPr="00397CDC">
        <w:rPr>
          <w:rFonts w:eastAsiaTheme="minorEastAsia"/>
          <w:lang w:val="en-US"/>
        </w:rPr>
        <w:t>ng</w:t>
      </w:r>
      <w:proofErr w:type="spellEnd"/>
      <w:r w:rsidRPr="00397CDC">
        <w:rPr>
          <w:rFonts w:eastAsiaTheme="minorEastAsia"/>
          <w:lang w:val="en-US"/>
        </w:rPr>
        <w:t xml:space="preserve"> / ml was found to increase the </w:t>
      </w:r>
      <w:r w:rsidR="004A49CE">
        <w:rPr>
          <w:rFonts w:eastAsiaTheme="minorEastAsia"/>
          <w:lang w:val="en-US"/>
        </w:rPr>
        <w:t xml:space="preserve">development of </w:t>
      </w:r>
      <w:r w:rsidRPr="00397CDC">
        <w:rPr>
          <w:rFonts w:eastAsiaTheme="minorEastAsia"/>
          <w:lang w:val="en-US"/>
        </w:rPr>
        <w:t>complications in operated CRC patients (OR 12.0, 95% CI: 1.8-80.4)</w:t>
      </w:r>
      <w:r w:rsidR="00E55366" w:rsidRPr="00397CDC">
        <w:rPr>
          <w:rFonts w:eastAsiaTheme="minorEastAsia"/>
          <w:lang w:val="en-US"/>
        </w:rPr>
        <w:t xml:space="preserve">. </w:t>
      </w:r>
    </w:p>
    <w:p w:rsidR="00DD5229" w:rsidRPr="009F7BCE" w:rsidRDefault="009F7BCE" w:rsidP="00881820">
      <w:pPr>
        <w:spacing w:line="360" w:lineRule="auto"/>
        <w:ind w:firstLine="709"/>
        <w:jc w:val="both"/>
        <w:rPr>
          <w:lang w:val="en-US"/>
        </w:rPr>
      </w:pPr>
      <w:r w:rsidRPr="009F7BCE">
        <w:rPr>
          <w:lang w:val="en-US"/>
        </w:rPr>
        <w:t xml:space="preserve">It can be assumed that the decrease in the LBP level over time may be associated with the normalization of intra-abdominal pressure, elimination of obstruction and removal of the tumor itself, which together caused BT. One study showed that the presence of low endotoxin (LPS) levels in patients with chronic disease promotes a persistent state of mild inflammation that interferes with the normal healing process [40], which may explain the high incidence of postoperative complications in these patients. Also, a decrease in the LBP level in operated </w:t>
      </w:r>
      <w:r w:rsidRPr="009F7BCE">
        <w:rPr>
          <w:lang w:val="en-US"/>
        </w:rPr>
        <w:lastRenderedPageBreak/>
        <w:t>colorectal cancer patients is possible due to immunodeficiency and inability of an adequate immune response to infectious stimuli, which can lead to a poor prognosis (SIRS and infectious-inflammatory complications)</w:t>
      </w:r>
      <w:r w:rsidR="001D0102" w:rsidRPr="009F7BCE">
        <w:rPr>
          <w:lang w:val="en-US"/>
        </w:rPr>
        <w:t>.</w:t>
      </w:r>
    </w:p>
    <w:p w:rsidR="00F255AD" w:rsidRDefault="00ED2893" w:rsidP="00881820">
      <w:pPr>
        <w:spacing w:line="360" w:lineRule="auto"/>
        <w:ind w:firstLine="709"/>
        <w:jc w:val="both"/>
        <w:rPr>
          <w:lang w:val="en-US"/>
        </w:rPr>
      </w:pPr>
      <w:r w:rsidRPr="00ED2893">
        <w:rPr>
          <w:lang w:val="en-US"/>
        </w:rPr>
        <w:t>The mean sCD-14 level was significantly higher in patients with A</w:t>
      </w:r>
      <w:r>
        <w:rPr>
          <w:lang w:val="en-US"/>
        </w:rPr>
        <w:t>B</w:t>
      </w:r>
      <w:r w:rsidRPr="00ED2893">
        <w:rPr>
          <w:lang w:val="en-US"/>
        </w:rPr>
        <w:t xml:space="preserve">O both before and after surgery (p = 0.038 and p = 0.007). It was also found that the average level of sCD14 before surgery above 330 </w:t>
      </w:r>
      <w:proofErr w:type="spellStart"/>
      <w:r w:rsidRPr="00ED2893">
        <w:rPr>
          <w:lang w:val="en-US"/>
        </w:rPr>
        <w:t>pg</w:t>
      </w:r>
      <w:proofErr w:type="spellEnd"/>
      <w:r w:rsidRPr="00ED2893">
        <w:rPr>
          <w:lang w:val="en-US"/>
        </w:rPr>
        <w:t xml:space="preserve"> / ml increases the </w:t>
      </w:r>
      <w:r>
        <w:rPr>
          <w:rFonts w:eastAsiaTheme="minorEastAsia"/>
          <w:lang w:val="en-US"/>
        </w:rPr>
        <w:t xml:space="preserve">development of </w:t>
      </w:r>
      <w:r w:rsidRPr="00ED2893">
        <w:rPr>
          <w:lang w:val="en-US"/>
        </w:rPr>
        <w:t xml:space="preserve">SIRS and complications in these patients (OR 7.0, 95% CI: 1.3-36.7 and OR 5.5, 95% CI: 1.1-28.2 respectively). Differentiation of patients with or without organ dysfunction depending on the SOFA scale showed a statistical difference in sCD-14 levels 72 hours after surgery (p = 0.049). In the general cohort of patients without organ dysfunction (SOFA score = 0), the sCD-14 value was 260.6 ± 100.3 </w:t>
      </w:r>
      <w:proofErr w:type="spellStart"/>
      <w:r w:rsidRPr="00ED2893">
        <w:rPr>
          <w:lang w:val="en-US"/>
        </w:rPr>
        <w:t>pg</w:t>
      </w:r>
      <w:proofErr w:type="spellEnd"/>
      <w:r w:rsidRPr="00ED2893">
        <w:rPr>
          <w:lang w:val="en-US"/>
        </w:rPr>
        <w:t xml:space="preserve"> / ml (IQR 194.4-298.3) before surgery and 271.5 ± 118.5 </w:t>
      </w:r>
      <w:proofErr w:type="spellStart"/>
      <w:r w:rsidRPr="00ED2893">
        <w:rPr>
          <w:lang w:val="en-US"/>
        </w:rPr>
        <w:t>pg</w:t>
      </w:r>
      <w:proofErr w:type="spellEnd"/>
      <w:r w:rsidRPr="00ED2893">
        <w:rPr>
          <w:lang w:val="en-US"/>
        </w:rPr>
        <w:t xml:space="preserve"> / ml (IQR 176.8-360.1) after it. In patients with organ dysfunction 343.6 ± 108.7 </w:t>
      </w:r>
      <w:proofErr w:type="spellStart"/>
      <w:r w:rsidRPr="00ED2893">
        <w:rPr>
          <w:lang w:val="en-US"/>
        </w:rPr>
        <w:t>pg</w:t>
      </w:r>
      <w:proofErr w:type="spellEnd"/>
      <w:r w:rsidRPr="00ED2893">
        <w:rPr>
          <w:lang w:val="en-US"/>
        </w:rPr>
        <w:t xml:space="preserve"> / ml (IQR 269.6-417.6) and 447.5 ± 189.1 </w:t>
      </w:r>
      <w:proofErr w:type="spellStart"/>
      <w:r w:rsidRPr="00ED2893">
        <w:rPr>
          <w:lang w:val="en-US"/>
        </w:rPr>
        <w:t>pg</w:t>
      </w:r>
      <w:proofErr w:type="spellEnd"/>
      <w:r w:rsidRPr="00ED2893">
        <w:rPr>
          <w:lang w:val="en-US"/>
        </w:rPr>
        <w:t xml:space="preserve"> / ml (IQR 298.3-596.6), respectively</w:t>
      </w:r>
      <w:r w:rsidR="003E309A" w:rsidRPr="00ED2893">
        <w:rPr>
          <w:lang w:val="en-US"/>
        </w:rPr>
        <w:t>.</w:t>
      </w:r>
    </w:p>
    <w:p w:rsidR="00067AC1" w:rsidRPr="00ED2893" w:rsidRDefault="00067AC1" w:rsidP="00881820">
      <w:pPr>
        <w:spacing w:line="360" w:lineRule="auto"/>
        <w:ind w:firstLine="709"/>
        <w:jc w:val="both"/>
        <w:rPr>
          <w:lang w:val="en-US"/>
        </w:rPr>
      </w:pPr>
      <w:r w:rsidRPr="00067AC1">
        <w:rPr>
          <w:lang w:val="en-US"/>
        </w:rPr>
        <w:t xml:space="preserve">There were no differences in the level of sCD14 and LBP before surgery and on the </w:t>
      </w:r>
      <w:r>
        <w:rPr>
          <w:lang w:val="en-US"/>
        </w:rPr>
        <w:t>3r</w:t>
      </w:r>
      <w:r w:rsidRPr="00067AC1">
        <w:rPr>
          <w:lang w:val="en-US"/>
        </w:rPr>
        <w:t>d day after it, depending on the stage of the tumor process (p = 0.23, p = 0.52, p = 0.49 and p = 0.75, respectively).</w:t>
      </w:r>
    </w:p>
    <w:p w:rsidR="00312A98" w:rsidRPr="00ED2893" w:rsidRDefault="00ED2893" w:rsidP="00312A98">
      <w:pPr>
        <w:spacing w:line="360" w:lineRule="auto"/>
        <w:ind w:firstLine="709"/>
        <w:jc w:val="both"/>
        <w:rPr>
          <w:lang w:val="en-US"/>
        </w:rPr>
      </w:pPr>
      <w:r w:rsidRPr="00ED2893">
        <w:rPr>
          <w:lang w:val="en-US"/>
        </w:rPr>
        <w:t>It can be</w:t>
      </w:r>
      <w:r>
        <w:rPr>
          <w:lang w:val="en-US"/>
        </w:rPr>
        <w:t xml:space="preserve"> assumed that the presence of AB</w:t>
      </w:r>
      <w:r w:rsidRPr="00ED2893">
        <w:rPr>
          <w:lang w:val="en-US"/>
        </w:rPr>
        <w:t>O on admission aggravates the violation of the permeability of the intestinal wall and causes the penetration of bacteria and their endotoxins into the systemic circulation, enhancing the immune response and causing SIRS and subsequent infectious and inflammatory complications.</w:t>
      </w:r>
    </w:p>
    <w:p w:rsidR="00DD5229" w:rsidRPr="00ED2893" w:rsidRDefault="00DD5229" w:rsidP="00A608C1">
      <w:pPr>
        <w:spacing w:line="360" w:lineRule="auto"/>
        <w:ind w:firstLine="709"/>
        <w:jc w:val="both"/>
        <w:rPr>
          <w:rFonts w:eastAsiaTheme="minorEastAsia"/>
          <w:lang w:val="en-US"/>
        </w:rPr>
      </w:pPr>
    </w:p>
    <w:p w:rsidR="00CC15D6" w:rsidRPr="00123B2B" w:rsidRDefault="00CC15D6" w:rsidP="00343907">
      <w:pPr>
        <w:spacing w:line="360" w:lineRule="auto"/>
        <w:ind w:firstLine="709"/>
        <w:jc w:val="both"/>
        <w:rPr>
          <w:rFonts w:eastAsia="Calibri"/>
          <w:b/>
          <w:lang w:val="en-US"/>
        </w:rPr>
      </w:pPr>
      <w:r w:rsidRPr="00123B2B">
        <w:rPr>
          <w:b/>
          <w:lang w:val="en-US"/>
        </w:rPr>
        <w:t>3.</w:t>
      </w:r>
      <w:r w:rsidR="004318AA" w:rsidRPr="00123B2B">
        <w:rPr>
          <w:b/>
          <w:lang w:val="en-US"/>
        </w:rPr>
        <w:t>3</w:t>
      </w:r>
      <w:r w:rsidRPr="00123B2B">
        <w:rPr>
          <w:b/>
          <w:lang w:val="en-US"/>
        </w:rPr>
        <w:t xml:space="preserve"> </w:t>
      </w:r>
      <w:r w:rsidR="00123B2B" w:rsidRPr="00123B2B">
        <w:rPr>
          <w:b/>
          <w:lang w:val="en-US"/>
        </w:rPr>
        <w:t>Results of molecular genetic research</w:t>
      </w:r>
    </w:p>
    <w:p w:rsidR="00D216C3" w:rsidRPr="00123B2B" w:rsidRDefault="00123B2B" w:rsidP="00343907">
      <w:pPr>
        <w:spacing w:line="360" w:lineRule="auto"/>
        <w:ind w:firstLine="709"/>
        <w:jc w:val="both"/>
        <w:rPr>
          <w:rFonts w:eastAsia="Calibri"/>
          <w:lang w:val="en-US"/>
        </w:rPr>
      </w:pPr>
      <w:r w:rsidRPr="00123B2B">
        <w:rPr>
          <w:rFonts w:eastAsia="Calibri"/>
          <w:lang w:val="en-US"/>
        </w:rPr>
        <w:t>To calibrate and simulate the translocation of microorganisms in M</w:t>
      </w:r>
      <w:r>
        <w:rPr>
          <w:rFonts w:eastAsia="Calibri"/>
          <w:lang w:val="en-US"/>
        </w:rPr>
        <w:t>LN</w:t>
      </w:r>
      <w:r w:rsidRPr="00123B2B">
        <w:rPr>
          <w:rFonts w:eastAsia="Calibri"/>
          <w:lang w:val="en-US"/>
        </w:rPr>
        <w:t xml:space="preserve">, a suspension of laboratory </w:t>
      </w:r>
      <w:proofErr w:type="spellStart"/>
      <w:r w:rsidRPr="00123B2B">
        <w:rPr>
          <w:rFonts w:eastAsia="Calibri"/>
          <w:lang w:val="en-US"/>
        </w:rPr>
        <w:t>avirulent</w:t>
      </w:r>
      <w:proofErr w:type="spellEnd"/>
      <w:r w:rsidRPr="00123B2B">
        <w:rPr>
          <w:rFonts w:eastAsia="Calibri"/>
          <w:lang w:val="en-US"/>
        </w:rPr>
        <w:t xml:space="preserve"> strain Escherichia coli GFP 6 serotype biotype 1 (ATCC® 25922GFP ™) with CFU values from 10</w:t>
      </w:r>
      <w:r w:rsidRPr="00123B2B">
        <w:rPr>
          <w:rFonts w:eastAsia="Calibri"/>
          <w:vertAlign w:val="superscript"/>
          <w:lang w:val="en-US"/>
        </w:rPr>
        <w:t>8</w:t>
      </w:r>
      <w:r w:rsidRPr="00123B2B">
        <w:rPr>
          <w:rFonts w:eastAsia="Calibri"/>
          <w:lang w:val="en-US"/>
        </w:rPr>
        <w:t xml:space="preserve"> to 10</w:t>
      </w:r>
      <w:r w:rsidRPr="00123B2B">
        <w:rPr>
          <w:rFonts w:eastAsia="Calibri"/>
          <w:vertAlign w:val="superscript"/>
          <w:lang w:val="en-US"/>
        </w:rPr>
        <w:t>2</w:t>
      </w:r>
      <w:r w:rsidRPr="00123B2B">
        <w:rPr>
          <w:rFonts w:eastAsia="Calibri"/>
          <w:lang w:val="en-US"/>
        </w:rPr>
        <w:t xml:space="preserve"> was added to the obtained samples of lymph nodes (up to 20 mg).</w:t>
      </w:r>
      <w:r w:rsidR="002D776D" w:rsidRPr="00123B2B">
        <w:rPr>
          <w:rFonts w:eastAsia="Calibri"/>
          <w:lang w:val="en-US"/>
        </w:rPr>
        <w:t xml:space="preserve"> </w:t>
      </w:r>
    </w:p>
    <w:p w:rsidR="00474365" w:rsidRPr="00760873" w:rsidRDefault="00760873" w:rsidP="00315A70">
      <w:pPr>
        <w:spacing w:line="360" w:lineRule="auto"/>
        <w:ind w:firstLine="720"/>
        <w:contextualSpacing/>
        <w:jc w:val="both"/>
        <w:rPr>
          <w:rFonts w:eastAsia="Calibri"/>
          <w:lang w:val="en-US"/>
        </w:rPr>
      </w:pPr>
      <w:r w:rsidRPr="00760873">
        <w:rPr>
          <w:rFonts w:eastAsia="Calibri"/>
          <w:lang w:val="en-US"/>
        </w:rPr>
        <w:t xml:space="preserve">After the stages of DNA extraction and amplification, the detection of the results was carried out according to the value of the threshold cycle of the amplification curve (Figures </w:t>
      </w:r>
      <w:r w:rsidR="005A4FB5" w:rsidRPr="005A4FB5">
        <w:rPr>
          <w:rFonts w:eastAsia="Calibri"/>
          <w:lang w:val="en-US"/>
        </w:rPr>
        <w:t>7</w:t>
      </w:r>
      <w:r w:rsidRPr="00760873">
        <w:rPr>
          <w:rFonts w:eastAsia="Calibri"/>
          <w:lang w:val="en-US"/>
        </w:rPr>
        <w:t xml:space="preserve"> and </w:t>
      </w:r>
      <w:r w:rsidR="005A4FB5" w:rsidRPr="005A4FB5">
        <w:rPr>
          <w:rFonts w:eastAsia="Calibri"/>
          <w:lang w:val="en-US"/>
        </w:rPr>
        <w:t>8</w:t>
      </w:r>
      <w:r w:rsidRPr="00760873">
        <w:rPr>
          <w:rFonts w:eastAsia="Calibri"/>
          <w:lang w:val="en-US"/>
        </w:rPr>
        <w:t>). An increase in the level of fluorescence was observed at 17-28 cycles for CFU 10</w:t>
      </w:r>
      <w:r w:rsidRPr="00760873">
        <w:rPr>
          <w:rFonts w:eastAsia="Calibri"/>
          <w:vertAlign w:val="superscript"/>
          <w:lang w:val="en-US"/>
        </w:rPr>
        <w:t>8</w:t>
      </w:r>
      <w:r w:rsidRPr="00760873">
        <w:rPr>
          <w:rFonts w:eastAsia="Calibri"/>
          <w:lang w:val="en-US"/>
        </w:rPr>
        <w:t>-10</w:t>
      </w:r>
      <w:r w:rsidRPr="00760873">
        <w:rPr>
          <w:rFonts w:eastAsia="Calibri"/>
          <w:vertAlign w:val="superscript"/>
          <w:lang w:val="en-US"/>
        </w:rPr>
        <w:t>2</w:t>
      </w:r>
      <w:r w:rsidRPr="00760873">
        <w:rPr>
          <w:rFonts w:eastAsia="Calibri"/>
          <w:lang w:val="en-US"/>
        </w:rPr>
        <w:t>, respectively. The amplification curves of the positive control and M</w:t>
      </w:r>
      <w:r>
        <w:rPr>
          <w:rFonts w:eastAsia="Calibri"/>
          <w:lang w:val="en-US"/>
        </w:rPr>
        <w:t>LN</w:t>
      </w:r>
      <w:r w:rsidRPr="00760873">
        <w:rPr>
          <w:rFonts w:eastAsia="Calibri"/>
          <w:lang w:val="en-US"/>
        </w:rPr>
        <w:t xml:space="preserve"> samples differ, which is associated with the presence of elements inhibiting the amplification of DNA, in contrast to the pure culture diluted in saline</w:t>
      </w:r>
      <w:r w:rsidR="00474365" w:rsidRPr="00760873">
        <w:rPr>
          <w:rFonts w:eastAsia="Calibri"/>
          <w:lang w:val="en-US"/>
        </w:rPr>
        <w:t>.</w:t>
      </w:r>
    </w:p>
    <w:p w:rsidR="00033078" w:rsidRPr="00760873" w:rsidRDefault="00033078" w:rsidP="003337A4">
      <w:pPr>
        <w:spacing w:line="360" w:lineRule="auto"/>
        <w:ind w:firstLine="720"/>
        <w:contextualSpacing/>
        <w:jc w:val="center"/>
        <w:rPr>
          <w:rFonts w:eastAsia="Calibri"/>
          <w:lang w:val="en-US"/>
        </w:rPr>
      </w:pPr>
    </w:p>
    <w:p w:rsidR="00474365" w:rsidRDefault="00474365" w:rsidP="00474365">
      <w:pPr>
        <w:spacing w:line="360" w:lineRule="auto"/>
        <w:contextualSpacing/>
        <w:jc w:val="center"/>
        <w:rPr>
          <w:rFonts w:eastAsia="Calibri"/>
        </w:rPr>
      </w:pPr>
      <w:r>
        <w:rPr>
          <w:noProof/>
        </w:rPr>
        <w:lastRenderedPageBreak/>
        <w:drawing>
          <wp:inline distT="0" distB="0" distL="0" distR="0" wp14:anchorId="5523608D" wp14:editId="493BE7A6">
            <wp:extent cx="4657143" cy="28857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57143" cy="2885714"/>
                    </a:xfrm>
                    <a:prstGeom prst="rect">
                      <a:avLst/>
                    </a:prstGeom>
                  </pic:spPr>
                </pic:pic>
              </a:graphicData>
            </a:graphic>
          </wp:inline>
        </w:drawing>
      </w:r>
    </w:p>
    <w:p w:rsidR="00474365" w:rsidRPr="00760873" w:rsidRDefault="00760873" w:rsidP="00474365">
      <w:pPr>
        <w:spacing w:line="360" w:lineRule="auto"/>
        <w:ind w:firstLine="720"/>
        <w:contextualSpacing/>
        <w:jc w:val="center"/>
        <w:rPr>
          <w:rFonts w:eastAsia="Calibri"/>
          <w:lang w:val="en-US"/>
        </w:rPr>
      </w:pPr>
      <w:r w:rsidRPr="00760873">
        <w:rPr>
          <w:rFonts w:eastAsia="Calibri"/>
          <w:lang w:val="en-US"/>
        </w:rPr>
        <w:t xml:space="preserve">Figure </w:t>
      </w:r>
      <w:r w:rsidR="005A4FB5" w:rsidRPr="005A4FB5">
        <w:rPr>
          <w:rFonts w:eastAsia="Calibri"/>
          <w:lang w:val="en-US"/>
        </w:rPr>
        <w:t>7</w:t>
      </w:r>
      <w:r w:rsidRPr="00760873">
        <w:rPr>
          <w:rFonts w:eastAsia="Calibri"/>
          <w:lang w:val="en-US"/>
        </w:rPr>
        <w:t xml:space="preserve"> - Graphs of amplification of the tested samples</w:t>
      </w:r>
    </w:p>
    <w:p w:rsidR="00474365" w:rsidRPr="00760873" w:rsidRDefault="00474365" w:rsidP="00474365">
      <w:pPr>
        <w:spacing w:line="360" w:lineRule="auto"/>
        <w:ind w:firstLine="720"/>
        <w:contextualSpacing/>
        <w:jc w:val="both"/>
        <w:rPr>
          <w:rFonts w:eastAsia="Calibri"/>
          <w:lang w:val="en-US"/>
        </w:rPr>
      </w:pPr>
    </w:p>
    <w:p w:rsidR="00474365" w:rsidRPr="00760873" w:rsidRDefault="00760873" w:rsidP="00474365">
      <w:pPr>
        <w:spacing w:line="360" w:lineRule="auto"/>
        <w:ind w:firstLine="720"/>
        <w:contextualSpacing/>
        <w:jc w:val="both"/>
        <w:rPr>
          <w:rFonts w:eastAsia="Calibri"/>
          <w:lang w:val="en-US"/>
        </w:rPr>
      </w:pPr>
      <w:r w:rsidRPr="00760873">
        <w:rPr>
          <w:rFonts w:eastAsia="Calibri"/>
          <w:lang w:val="en-US"/>
        </w:rPr>
        <w:t xml:space="preserve">In order to determine the accumulation of a specific product and to further study the </w:t>
      </w:r>
      <w:proofErr w:type="spellStart"/>
      <w:r w:rsidRPr="00760873">
        <w:rPr>
          <w:rFonts w:eastAsia="Calibri"/>
          <w:lang w:val="en-US"/>
        </w:rPr>
        <w:t>amplicons</w:t>
      </w:r>
      <w:proofErr w:type="spellEnd"/>
      <w:r w:rsidRPr="00760873">
        <w:rPr>
          <w:rFonts w:eastAsia="Calibri"/>
          <w:lang w:val="en-US"/>
        </w:rPr>
        <w:t xml:space="preserve">, the "melt curve" </w:t>
      </w:r>
      <w:proofErr w:type="gramStart"/>
      <w:r w:rsidRPr="00760873">
        <w:rPr>
          <w:rFonts w:eastAsia="Calibri"/>
          <w:lang w:val="en-US"/>
        </w:rPr>
        <w:t>were</w:t>
      </w:r>
      <w:proofErr w:type="gramEnd"/>
      <w:r w:rsidRPr="00760873">
        <w:rPr>
          <w:rFonts w:eastAsia="Calibri"/>
          <w:lang w:val="en-US"/>
        </w:rPr>
        <w:t xml:space="preserve"> plotted with a stepwise change in temperature</w:t>
      </w:r>
      <w:r w:rsidR="00474365" w:rsidRPr="00760873">
        <w:rPr>
          <w:rFonts w:eastAsia="Calibri"/>
          <w:lang w:val="en-US"/>
        </w:rPr>
        <w:t>.</w:t>
      </w:r>
    </w:p>
    <w:p w:rsidR="00474365" w:rsidRPr="00474365" w:rsidRDefault="00474365" w:rsidP="00474365">
      <w:pPr>
        <w:spacing w:line="360" w:lineRule="auto"/>
        <w:jc w:val="center"/>
        <w:rPr>
          <w:rFonts w:eastAsia="Calibri"/>
        </w:rPr>
      </w:pPr>
      <w:r>
        <w:rPr>
          <w:noProof/>
        </w:rPr>
        <w:drawing>
          <wp:inline distT="0" distB="0" distL="0" distR="0" wp14:anchorId="3B52BE02" wp14:editId="70502FA3">
            <wp:extent cx="4619048" cy="28857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19048" cy="2885714"/>
                    </a:xfrm>
                    <a:prstGeom prst="rect">
                      <a:avLst/>
                    </a:prstGeom>
                  </pic:spPr>
                </pic:pic>
              </a:graphicData>
            </a:graphic>
          </wp:inline>
        </w:drawing>
      </w:r>
    </w:p>
    <w:p w:rsidR="00474365" w:rsidRPr="00760873" w:rsidRDefault="00760873" w:rsidP="00474365">
      <w:pPr>
        <w:spacing w:line="360" w:lineRule="auto"/>
        <w:ind w:firstLine="720"/>
        <w:contextualSpacing/>
        <w:jc w:val="center"/>
        <w:rPr>
          <w:rFonts w:eastAsia="Calibri"/>
          <w:lang w:val="en-US"/>
        </w:rPr>
      </w:pPr>
      <w:r w:rsidRPr="00760873">
        <w:rPr>
          <w:rFonts w:eastAsia="Calibri"/>
          <w:lang w:val="en-US"/>
        </w:rPr>
        <w:t xml:space="preserve">Figure </w:t>
      </w:r>
      <w:r w:rsidR="005A4FB5" w:rsidRPr="005A4FB5">
        <w:rPr>
          <w:rFonts w:eastAsia="Calibri"/>
          <w:lang w:val="en-US"/>
        </w:rPr>
        <w:t>8</w:t>
      </w:r>
      <w:r w:rsidRPr="00760873">
        <w:rPr>
          <w:rFonts w:eastAsia="Calibri"/>
          <w:lang w:val="en-US"/>
        </w:rPr>
        <w:t xml:space="preserve"> - Melting curves in the tested samples</w:t>
      </w:r>
    </w:p>
    <w:p w:rsidR="00474365" w:rsidRPr="00760873" w:rsidRDefault="00474365" w:rsidP="00474365">
      <w:pPr>
        <w:spacing w:line="360" w:lineRule="auto"/>
        <w:ind w:firstLine="720"/>
        <w:contextualSpacing/>
        <w:jc w:val="center"/>
        <w:rPr>
          <w:rFonts w:eastAsia="Calibri"/>
          <w:lang w:val="en-US"/>
        </w:rPr>
      </w:pPr>
    </w:p>
    <w:p w:rsidR="00474365" w:rsidRPr="00474365" w:rsidRDefault="00760873" w:rsidP="00474365">
      <w:pPr>
        <w:spacing w:line="360" w:lineRule="auto"/>
        <w:ind w:firstLine="720"/>
        <w:contextualSpacing/>
        <w:jc w:val="both"/>
        <w:rPr>
          <w:rFonts w:eastAsia="Calibri"/>
          <w:lang w:val="kk-KZ"/>
        </w:rPr>
      </w:pPr>
      <w:r w:rsidRPr="00760873">
        <w:rPr>
          <w:rFonts w:eastAsia="Calibri"/>
          <w:lang w:val="kk-KZ"/>
        </w:rPr>
        <w:t>According to the "melt curve" analysis, the melting temperature was 82°C  for all amplicons, which characterizes the accumulation of a specific product. The height of the melting curves corresponded to the concentration of microorganisms in the samples an</w:t>
      </w:r>
      <w:r>
        <w:rPr>
          <w:rFonts w:eastAsia="Calibri"/>
          <w:lang w:val="kk-KZ"/>
        </w:rPr>
        <w:t>d increased in direct proportio</w:t>
      </w:r>
      <w:r>
        <w:rPr>
          <w:rFonts w:eastAsia="Calibri"/>
          <w:lang w:val="en-US"/>
        </w:rPr>
        <w:t>n</w:t>
      </w:r>
      <w:r w:rsidR="00474365" w:rsidRPr="00474365">
        <w:rPr>
          <w:rFonts w:eastAsia="Calibri"/>
          <w:lang w:val="kk-KZ"/>
        </w:rPr>
        <w:t xml:space="preserve">. </w:t>
      </w:r>
    </w:p>
    <w:p w:rsidR="00474365" w:rsidRPr="00474365" w:rsidRDefault="0077620F" w:rsidP="00474365">
      <w:pPr>
        <w:spacing w:line="360" w:lineRule="auto"/>
        <w:ind w:firstLine="720"/>
        <w:contextualSpacing/>
        <w:jc w:val="both"/>
        <w:rPr>
          <w:rFonts w:eastAsia="Calibri"/>
          <w:lang w:val="kk-KZ"/>
        </w:rPr>
      </w:pPr>
      <w:r w:rsidRPr="0077620F">
        <w:rPr>
          <w:rFonts w:eastAsia="Calibri"/>
          <w:lang w:val="kk-KZ"/>
        </w:rPr>
        <w:lastRenderedPageBreak/>
        <w:t>The proposed experiment has shown that the real-time PCR method can be used for the detection of microorganisms in M</w:t>
      </w:r>
      <w:r>
        <w:rPr>
          <w:rFonts w:eastAsia="Calibri"/>
          <w:lang w:val="en-US"/>
        </w:rPr>
        <w:t>LN</w:t>
      </w:r>
      <w:r w:rsidRPr="0077620F">
        <w:rPr>
          <w:rFonts w:eastAsia="Calibri"/>
          <w:lang w:val="kk-KZ"/>
        </w:rPr>
        <w:t>. According to the data obtained, the level of CFU / ml in M</w:t>
      </w:r>
      <w:r>
        <w:rPr>
          <w:rFonts w:eastAsia="Calibri"/>
          <w:lang w:val="en-US"/>
        </w:rPr>
        <w:t>LN</w:t>
      </w:r>
      <w:r w:rsidRPr="0077620F">
        <w:rPr>
          <w:rFonts w:eastAsia="Calibri"/>
          <w:lang w:val="kk-KZ"/>
        </w:rPr>
        <w:t xml:space="preserve"> during bacterial translocation does not exceed </w:t>
      </w:r>
      <w:r w:rsidR="00474365" w:rsidRPr="00474365">
        <w:rPr>
          <w:rFonts w:eastAsia="Calibri"/>
          <w:lang w:val="kk-KZ"/>
        </w:rPr>
        <w:t>10</w:t>
      </w:r>
      <w:r w:rsidR="00474365" w:rsidRPr="00AC747D">
        <w:rPr>
          <w:rFonts w:eastAsia="Calibri"/>
          <w:vertAlign w:val="superscript"/>
          <w:lang w:val="kk-KZ"/>
        </w:rPr>
        <w:t>2</w:t>
      </w:r>
      <w:r w:rsidR="00474365" w:rsidRPr="00474365">
        <w:rPr>
          <w:rFonts w:eastAsia="Calibri"/>
          <w:lang w:val="kk-KZ"/>
        </w:rPr>
        <w:t>.</w:t>
      </w:r>
    </w:p>
    <w:p w:rsidR="004318AA" w:rsidRPr="0077620F" w:rsidRDefault="0077620F" w:rsidP="0020773D">
      <w:pPr>
        <w:spacing w:line="360" w:lineRule="auto"/>
        <w:ind w:firstLine="720"/>
        <w:contextualSpacing/>
        <w:jc w:val="both"/>
        <w:rPr>
          <w:bCs/>
          <w:color w:val="000000"/>
          <w:lang w:val="en-US"/>
        </w:rPr>
      </w:pPr>
      <w:r w:rsidRPr="0077620F">
        <w:rPr>
          <w:lang w:val="en-US"/>
        </w:rPr>
        <w:t xml:space="preserve">A positive PCR result was obtained in the group with acute </w:t>
      </w:r>
      <w:r>
        <w:rPr>
          <w:lang w:val="en-US"/>
        </w:rPr>
        <w:t>bowel</w:t>
      </w:r>
      <w:r w:rsidRPr="0077620F">
        <w:rPr>
          <w:lang w:val="en-US"/>
        </w:rPr>
        <w:t xml:space="preserve"> obstruction in 11 of 25 samples (44%). In the group of patients without acute </w:t>
      </w:r>
      <w:r>
        <w:rPr>
          <w:lang w:val="en-US"/>
        </w:rPr>
        <w:t xml:space="preserve">bowel </w:t>
      </w:r>
      <w:r w:rsidRPr="0077620F">
        <w:rPr>
          <w:lang w:val="en-US"/>
        </w:rPr>
        <w:t xml:space="preserve">obstruction, in all 25 samples a negative result was obtained, which was a statistically significant difference in the groups (Fisher's exact test p = 0.00012). </w:t>
      </w:r>
      <w:proofErr w:type="gramStart"/>
      <w:r w:rsidRPr="0077620F">
        <w:rPr>
          <w:lang w:val="en-US"/>
        </w:rPr>
        <w:t>Which suggests that with A</w:t>
      </w:r>
      <w:r>
        <w:rPr>
          <w:lang w:val="en-US"/>
        </w:rPr>
        <w:t>B</w:t>
      </w:r>
      <w:r w:rsidRPr="0077620F">
        <w:rPr>
          <w:lang w:val="en-US"/>
        </w:rPr>
        <w:t xml:space="preserve">O of tumor </w:t>
      </w:r>
      <w:r>
        <w:rPr>
          <w:lang w:val="en-US"/>
        </w:rPr>
        <w:t>origin</w:t>
      </w:r>
      <w:r w:rsidRPr="0077620F">
        <w:rPr>
          <w:lang w:val="en-US"/>
        </w:rPr>
        <w:t>, BT into the mesenteric lymph nodes is more likely than</w:t>
      </w:r>
      <w:r>
        <w:rPr>
          <w:lang w:val="en-US"/>
        </w:rPr>
        <w:t xml:space="preserve"> in </w:t>
      </w:r>
      <w:proofErr w:type="spellStart"/>
      <w:r>
        <w:rPr>
          <w:lang w:val="en-US"/>
        </w:rPr>
        <w:t>parients</w:t>
      </w:r>
      <w:proofErr w:type="spellEnd"/>
      <w:r w:rsidRPr="0077620F">
        <w:rPr>
          <w:lang w:val="en-US"/>
        </w:rPr>
        <w:t xml:space="preserve"> with colorectal cancer without A</w:t>
      </w:r>
      <w:r>
        <w:rPr>
          <w:lang w:val="en-US"/>
        </w:rPr>
        <w:t>B</w:t>
      </w:r>
      <w:r w:rsidRPr="0077620F">
        <w:rPr>
          <w:lang w:val="en-US"/>
        </w:rPr>
        <w:t>O</w:t>
      </w:r>
      <w:r w:rsidR="00C41C84" w:rsidRPr="0077620F">
        <w:rPr>
          <w:lang w:val="en-US"/>
        </w:rPr>
        <w:t>.</w:t>
      </w:r>
      <w:proofErr w:type="gramEnd"/>
      <w:r w:rsidR="00D66995" w:rsidRPr="0077620F">
        <w:rPr>
          <w:bCs/>
          <w:color w:val="000000"/>
          <w:lang w:val="en-US"/>
        </w:rPr>
        <w:t xml:space="preserve"> </w:t>
      </w:r>
    </w:p>
    <w:p w:rsidR="004318AA" w:rsidRPr="0077620F" w:rsidRDefault="004318AA" w:rsidP="0020773D">
      <w:pPr>
        <w:spacing w:line="360" w:lineRule="auto"/>
        <w:ind w:firstLine="720"/>
        <w:contextualSpacing/>
        <w:jc w:val="both"/>
        <w:rPr>
          <w:bCs/>
          <w:color w:val="000000"/>
          <w:lang w:val="en-US"/>
        </w:rPr>
      </w:pPr>
    </w:p>
    <w:p w:rsidR="004318AA" w:rsidRPr="00FF13FA" w:rsidRDefault="004318AA" w:rsidP="004318AA">
      <w:pPr>
        <w:spacing w:line="360" w:lineRule="auto"/>
        <w:ind w:firstLine="709"/>
        <w:jc w:val="both"/>
        <w:rPr>
          <w:b/>
          <w:lang w:val="en-US"/>
        </w:rPr>
      </w:pPr>
      <w:r w:rsidRPr="00FF13FA">
        <w:rPr>
          <w:b/>
          <w:lang w:val="en-US"/>
        </w:rPr>
        <w:t xml:space="preserve">3.4 </w:t>
      </w:r>
      <w:r w:rsidR="00FF13FA" w:rsidRPr="00FF13FA">
        <w:rPr>
          <w:b/>
          <w:lang w:val="en-US"/>
        </w:rPr>
        <w:t>The relationship between direct and indirect markers of bacterial translocation</w:t>
      </w:r>
    </w:p>
    <w:p w:rsidR="004318AA" w:rsidRPr="00FF13FA" w:rsidRDefault="00FF13FA" w:rsidP="004318AA">
      <w:pPr>
        <w:spacing w:line="360" w:lineRule="auto"/>
        <w:ind w:firstLine="720"/>
        <w:contextualSpacing/>
        <w:jc w:val="both"/>
        <w:rPr>
          <w:bCs/>
          <w:color w:val="000000"/>
          <w:lang w:val="en-US"/>
        </w:rPr>
      </w:pPr>
      <w:r w:rsidRPr="00FF13FA">
        <w:rPr>
          <w:rFonts w:eastAsiaTheme="minorEastAsia"/>
          <w:lang w:val="en-US"/>
        </w:rPr>
        <w:t xml:space="preserve">Spearman's correlation coefficient was calculated to reveal the correlation between sCD14, LBP and 16s </w:t>
      </w:r>
      <w:proofErr w:type="spellStart"/>
      <w:r w:rsidRPr="00FF13FA">
        <w:rPr>
          <w:rFonts w:eastAsiaTheme="minorEastAsia"/>
          <w:lang w:val="en-US"/>
        </w:rPr>
        <w:t>rRNA</w:t>
      </w:r>
      <w:proofErr w:type="spellEnd"/>
      <w:r w:rsidRPr="00FF13FA">
        <w:rPr>
          <w:rFonts w:eastAsiaTheme="minorEastAsia"/>
          <w:lang w:val="en-US"/>
        </w:rPr>
        <w:t xml:space="preserve">. At the same time, only a weak positive correlation was found between LBP levels before surgery and sCD14-ST levels on the 3rd day after surgery (p = 0.0284; r = 0.343). No correlation was found between 16s </w:t>
      </w:r>
      <w:proofErr w:type="spellStart"/>
      <w:r w:rsidRPr="00FF13FA">
        <w:rPr>
          <w:rFonts w:eastAsiaTheme="minorEastAsia"/>
          <w:lang w:val="en-US"/>
        </w:rPr>
        <w:t>rRNA</w:t>
      </w:r>
      <w:proofErr w:type="spellEnd"/>
      <w:r w:rsidRPr="00FF13FA">
        <w:rPr>
          <w:rFonts w:eastAsiaTheme="minorEastAsia"/>
          <w:lang w:val="en-US"/>
        </w:rPr>
        <w:t xml:space="preserve"> in mesenteric lymph nodes and markers of bacterial translocation in </w:t>
      </w:r>
      <w:r>
        <w:rPr>
          <w:rFonts w:eastAsiaTheme="minorEastAsia"/>
          <w:lang w:val="en-US"/>
        </w:rPr>
        <w:t>blood</w:t>
      </w:r>
      <w:r w:rsidRPr="00FF13FA">
        <w:rPr>
          <w:rFonts w:eastAsiaTheme="minorEastAsia"/>
          <w:lang w:val="en-US"/>
        </w:rPr>
        <w:t xml:space="preserve"> serum</w:t>
      </w:r>
      <w:r>
        <w:rPr>
          <w:rFonts w:eastAsiaTheme="minorEastAsia"/>
          <w:lang w:val="en-US"/>
        </w:rPr>
        <w:t xml:space="preserve"> </w:t>
      </w:r>
      <w:r w:rsidRPr="00FF13FA">
        <w:rPr>
          <w:rFonts w:eastAsiaTheme="minorEastAsia"/>
          <w:lang w:val="en-US"/>
        </w:rPr>
        <w:t>(p = 0.268 and p = 0.144, respectively)</w:t>
      </w:r>
      <w:r w:rsidR="004318AA" w:rsidRPr="00FF13FA">
        <w:rPr>
          <w:bCs/>
          <w:color w:val="000000"/>
          <w:lang w:val="en-US"/>
        </w:rPr>
        <w:t>.</w:t>
      </w:r>
    </w:p>
    <w:p w:rsidR="004318AA" w:rsidRPr="00FF13FA" w:rsidRDefault="004318AA" w:rsidP="004318AA">
      <w:pPr>
        <w:spacing w:line="360" w:lineRule="auto"/>
        <w:ind w:firstLine="709"/>
        <w:jc w:val="both"/>
        <w:rPr>
          <w:b/>
          <w:lang w:val="en-US"/>
        </w:rPr>
      </w:pPr>
    </w:p>
    <w:p w:rsidR="00BD1030" w:rsidRPr="00F624E5" w:rsidRDefault="00A94557" w:rsidP="00A94557">
      <w:pPr>
        <w:pageBreakBefore/>
        <w:tabs>
          <w:tab w:val="center" w:pos="4677"/>
          <w:tab w:val="left" w:pos="5950"/>
        </w:tabs>
        <w:spacing w:line="360" w:lineRule="auto"/>
        <w:rPr>
          <w:b/>
          <w:lang w:val="en-US"/>
        </w:rPr>
      </w:pPr>
      <w:r>
        <w:rPr>
          <w:b/>
          <w:lang w:val="en-US"/>
        </w:rPr>
        <w:lastRenderedPageBreak/>
        <w:tab/>
      </w:r>
      <w:r w:rsidR="00483C32" w:rsidRPr="00B66CDA">
        <w:rPr>
          <w:b/>
          <w:lang w:val="en-US"/>
        </w:rPr>
        <w:t>CONCLUSION</w:t>
      </w:r>
      <w:r w:rsidRPr="00B66CDA">
        <w:rPr>
          <w:b/>
          <w:lang w:val="en-US"/>
        </w:rPr>
        <w:tab/>
      </w:r>
    </w:p>
    <w:p w:rsidR="00C362CE" w:rsidRDefault="00C362CE" w:rsidP="00B875E7">
      <w:pPr>
        <w:spacing w:line="360" w:lineRule="auto"/>
        <w:ind w:firstLine="709"/>
        <w:jc w:val="both"/>
        <w:rPr>
          <w:lang w:val="en-US"/>
        </w:rPr>
      </w:pPr>
    </w:p>
    <w:p w:rsidR="00A94557" w:rsidRPr="00A94557" w:rsidRDefault="00A94557" w:rsidP="00B875E7">
      <w:pPr>
        <w:spacing w:line="360" w:lineRule="auto"/>
        <w:ind w:firstLine="709"/>
        <w:jc w:val="both"/>
        <w:rPr>
          <w:lang w:val="en-US"/>
        </w:rPr>
      </w:pPr>
      <w:r>
        <w:rPr>
          <w:lang w:val="en-US"/>
        </w:rPr>
        <w:t>In</w:t>
      </w:r>
      <w:r w:rsidRPr="00A94557">
        <w:rPr>
          <w:lang w:val="en-US"/>
        </w:rPr>
        <w:t xml:space="preserve"> this</w:t>
      </w:r>
      <w:r w:rsidR="00C362CE">
        <w:rPr>
          <w:lang w:val="en-US"/>
        </w:rPr>
        <w:t xml:space="preserve"> research</w:t>
      </w:r>
      <w:r w:rsidRPr="00A94557">
        <w:rPr>
          <w:lang w:val="en-US"/>
        </w:rPr>
        <w:t xml:space="preserve"> </w:t>
      </w:r>
      <w:r>
        <w:rPr>
          <w:lang w:val="en-US"/>
        </w:rPr>
        <w:t>work:</w:t>
      </w:r>
    </w:p>
    <w:p w:rsidR="00B875E7" w:rsidRPr="0097374F" w:rsidRDefault="00A94557" w:rsidP="00B875E7">
      <w:pPr>
        <w:spacing w:line="360" w:lineRule="auto"/>
        <w:ind w:firstLine="709"/>
        <w:jc w:val="both"/>
        <w:rPr>
          <w:lang w:val="en-US"/>
        </w:rPr>
      </w:pPr>
      <w:r w:rsidRPr="00A94557">
        <w:rPr>
          <w:lang w:val="en-US"/>
        </w:rPr>
        <w:t xml:space="preserve">- </w:t>
      </w:r>
      <w:r w:rsidR="00B875E7" w:rsidRPr="0097374F">
        <w:rPr>
          <w:lang w:val="en-US"/>
        </w:rPr>
        <w:t xml:space="preserve"> </w:t>
      </w:r>
      <w:proofErr w:type="gramStart"/>
      <w:r w:rsidR="0097374F" w:rsidRPr="0097374F">
        <w:rPr>
          <w:lang w:val="en-US"/>
        </w:rPr>
        <w:t>standard</w:t>
      </w:r>
      <w:proofErr w:type="gramEnd"/>
      <w:r w:rsidR="0097374F" w:rsidRPr="0097374F">
        <w:rPr>
          <w:lang w:val="en-US"/>
        </w:rPr>
        <w:t xml:space="preserve"> procedures have been developed for the collection, transportation and storage of the investigated biological material for immunological and molecular genetic research</w:t>
      </w:r>
      <w:r w:rsidR="00B875E7" w:rsidRPr="0097374F">
        <w:rPr>
          <w:lang w:val="en-US"/>
        </w:rPr>
        <w:t>;</w:t>
      </w:r>
    </w:p>
    <w:p w:rsidR="00F17C8B" w:rsidRPr="0097374F" w:rsidRDefault="00B875E7" w:rsidP="00AB5FDD">
      <w:pPr>
        <w:spacing w:line="360" w:lineRule="auto"/>
        <w:ind w:firstLine="709"/>
        <w:jc w:val="both"/>
        <w:rPr>
          <w:lang w:val="en-US"/>
        </w:rPr>
      </w:pPr>
      <w:r w:rsidRPr="0097374F">
        <w:rPr>
          <w:lang w:val="en-US"/>
        </w:rPr>
        <w:t xml:space="preserve">- </w:t>
      </w:r>
      <w:r w:rsidR="0097374F" w:rsidRPr="0097374F">
        <w:rPr>
          <w:lang w:val="en-US"/>
        </w:rPr>
        <w:t>a technique for molecular genetic study of mesenteric lymph nodes has been developed and tested, which makes it possible to use this technique as a direct method for detecting bacterial translocation</w:t>
      </w:r>
      <w:r w:rsidR="001A6792" w:rsidRPr="0097374F">
        <w:rPr>
          <w:lang w:val="en-US"/>
        </w:rPr>
        <w:t>;</w:t>
      </w:r>
    </w:p>
    <w:p w:rsidR="00A94557" w:rsidRDefault="001A6792" w:rsidP="00AB5FDD">
      <w:pPr>
        <w:spacing w:line="360" w:lineRule="auto"/>
        <w:ind w:firstLine="709"/>
        <w:jc w:val="both"/>
        <w:rPr>
          <w:lang w:val="en-US"/>
        </w:rPr>
      </w:pPr>
      <w:r w:rsidRPr="0097374F">
        <w:rPr>
          <w:lang w:val="en-US"/>
        </w:rPr>
        <w:t xml:space="preserve">- </w:t>
      </w:r>
      <w:proofErr w:type="gramStart"/>
      <w:r w:rsidR="0097374F" w:rsidRPr="0097374F">
        <w:rPr>
          <w:lang w:val="en-US"/>
        </w:rPr>
        <w:t>an</w:t>
      </w:r>
      <w:proofErr w:type="gramEnd"/>
      <w:r w:rsidR="0097374F" w:rsidRPr="0097374F">
        <w:rPr>
          <w:lang w:val="en-US"/>
        </w:rPr>
        <w:t xml:space="preserve"> immunological analysis of biomarkers of bacterial translocation (LBP, sCD14) in the blood serum of operated colorectal cancer patients with and without acute </w:t>
      </w:r>
      <w:r w:rsidR="0097374F">
        <w:rPr>
          <w:lang w:val="en-US"/>
        </w:rPr>
        <w:t>bowel</w:t>
      </w:r>
      <w:r w:rsidR="0097374F" w:rsidRPr="0097374F">
        <w:rPr>
          <w:lang w:val="en-US"/>
        </w:rPr>
        <w:t xml:space="preserve"> obstruction was carried out. </w:t>
      </w:r>
    </w:p>
    <w:p w:rsidR="001A6792" w:rsidRPr="0097374F" w:rsidRDefault="0097374F" w:rsidP="00A94557">
      <w:pPr>
        <w:spacing w:line="360" w:lineRule="auto"/>
        <w:ind w:firstLine="709"/>
        <w:jc w:val="both"/>
        <w:rPr>
          <w:lang w:val="en-US"/>
        </w:rPr>
      </w:pPr>
      <w:r w:rsidRPr="0097374F">
        <w:rPr>
          <w:lang w:val="en-US"/>
        </w:rPr>
        <w:t xml:space="preserve">It was found that the level of sCD14-ST in patients with acute </w:t>
      </w:r>
      <w:r>
        <w:rPr>
          <w:lang w:val="en-US"/>
        </w:rPr>
        <w:t>bowel</w:t>
      </w:r>
      <w:r w:rsidRPr="0097374F">
        <w:rPr>
          <w:lang w:val="en-US"/>
        </w:rPr>
        <w:t xml:space="preserve"> obstruction was much higher than in patients without acute </w:t>
      </w:r>
      <w:r>
        <w:rPr>
          <w:lang w:val="en-US"/>
        </w:rPr>
        <w:t>bowel</w:t>
      </w:r>
      <w:r w:rsidRPr="0097374F">
        <w:rPr>
          <w:lang w:val="en-US"/>
        </w:rPr>
        <w:t xml:space="preserve"> obstruction. </w:t>
      </w:r>
      <w:r w:rsidR="005749B8" w:rsidRPr="0097374F">
        <w:rPr>
          <w:lang w:val="en-US"/>
        </w:rPr>
        <w:t>Also, the LBP level in operated patients in both groups tends to decrease on the 3rd day after surgery</w:t>
      </w:r>
      <w:r w:rsidR="00A94557">
        <w:rPr>
          <w:lang w:val="en-US"/>
        </w:rPr>
        <w:t>. T</w:t>
      </w:r>
      <w:r w:rsidR="005749B8" w:rsidRPr="005749B8">
        <w:rPr>
          <w:lang w:val="en-US"/>
        </w:rPr>
        <w:t>here were no differences in the level of sCD14 and LBP before surgery and on the third day after it, depending on the stage of the tumor process (p = 0.23, p = 0.52, p = 0.</w:t>
      </w:r>
      <w:r w:rsidR="005749B8">
        <w:rPr>
          <w:lang w:val="en-US"/>
        </w:rPr>
        <w:t xml:space="preserve">49 and p = 0.75, </w:t>
      </w:r>
      <w:r w:rsidR="00A94557">
        <w:rPr>
          <w:lang w:val="en-US"/>
        </w:rPr>
        <w:t>respectively). H</w:t>
      </w:r>
      <w:r w:rsidRPr="0097374F">
        <w:rPr>
          <w:lang w:val="en-US"/>
        </w:rPr>
        <w:t xml:space="preserve">igher preoperative sCD14-ST levels increase the </w:t>
      </w:r>
      <w:r>
        <w:rPr>
          <w:lang w:val="en-US"/>
        </w:rPr>
        <w:t>development</w:t>
      </w:r>
      <w:r w:rsidRPr="0097374F">
        <w:rPr>
          <w:lang w:val="en-US"/>
        </w:rPr>
        <w:t xml:space="preserve"> of postoperative complications, systemic inflammatory response, and organ dysfunction, making it a viable option as a diagnostic biomarker. A stronger decrease in LBP levels increases the </w:t>
      </w:r>
      <w:r>
        <w:rPr>
          <w:lang w:val="en-US"/>
        </w:rPr>
        <w:t>development</w:t>
      </w:r>
      <w:r w:rsidRPr="0097374F">
        <w:rPr>
          <w:lang w:val="en-US"/>
        </w:rPr>
        <w:t xml:space="preserve"> </w:t>
      </w:r>
      <w:r>
        <w:rPr>
          <w:lang w:val="en-US"/>
        </w:rPr>
        <w:t xml:space="preserve">of </w:t>
      </w:r>
      <w:r w:rsidRPr="0097374F">
        <w:rPr>
          <w:lang w:val="en-US"/>
        </w:rPr>
        <w:t>a systemic inflammatory response and postoperative infectious and inflammatory complications</w:t>
      </w:r>
      <w:r w:rsidR="0020773D" w:rsidRPr="0097374F">
        <w:rPr>
          <w:lang w:val="en-US"/>
        </w:rPr>
        <w:t>;</w:t>
      </w:r>
    </w:p>
    <w:p w:rsidR="005749B8" w:rsidRPr="005749B8" w:rsidRDefault="00A94557" w:rsidP="0020773D">
      <w:pPr>
        <w:spacing w:line="360" w:lineRule="auto"/>
        <w:ind w:firstLine="720"/>
        <w:contextualSpacing/>
        <w:jc w:val="both"/>
        <w:rPr>
          <w:rFonts w:eastAsia="Calibri"/>
          <w:lang w:val="en-US"/>
        </w:rPr>
      </w:pPr>
      <w:r>
        <w:rPr>
          <w:rFonts w:eastAsia="Calibri"/>
          <w:lang w:val="en-US" w:eastAsia="en-US"/>
        </w:rPr>
        <w:t>M</w:t>
      </w:r>
      <w:r w:rsidR="00081C8B" w:rsidRPr="00081C8B">
        <w:rPr>
          <w:rFonts w:eastAsia="Calibri"/>
          <w:lang w:val="en-US" w:eastAsia="en-US"/>
        </w:rPr>
        <w:t>olecular genetic detection of bacterial DNA in mesenteric lymph nodes was carried out using real-time PCR technology. The developed method allows the qualitative determination of microbial DNA in M</w:t>
      </w:r>
      <w:r w:rsidR="00081C8B">
        <w:rPr>
          <w:rFonts w:eastAsia="Calibri"/>
          <w:lang w:val="en-US" w:eastAsia="en-US"/>
        </w:rPr>
        <w:t xml:space="preserve">LN </w:t>
      </w:r>
      <w:r w:rsidR="00081C8B" w:rsidRPr="00081C8B">
        <w:rPr>
          <w:rFonts w:eastAsia="Calibri"/>
          <w:lang w:val="en-US" w:eastAsia="en-US"/>
        </w:rPr>
        <w:t xml:space="preserve">in a wide range of its concentrations. It was found that the proposed method is sensitive when the number of CFU bacteria is up to </w:t>
      </w:r>
      <w:r w:rsidR="0020773D" w:rsidRPr="00474365">
        <w:rPr>
          <w:rFonts w:eastAsia="Calibri"/>
          <w:lang w:val="kk-KZ"/>
        </w:rPr>
        <w:t>10</w:t>
      </w:r>
      <w:r w:rsidR="0020773D" w:rsidRPr="0020773D">
        <w:rPr>
          <w:rFonts w:eastAsia="Calibri"/>
          <w:vertAlign w:val="superscript"/>
          <w:lang w:val="kk-KZ"/>
        </w:rPr>
        <w:t>2</w:t>
      </w:r>
      <w:r>
        <w:rPr>
          <w:rFonts w:eastAsia="Calibri"/>
          <w:lang w:val="en-US"/>
        </w:rPr>
        <w:t>. O</w:t>
      </w:r>
      <w:r w:rsidR="005749B8" w:rsidRPr="00FF13FA">
        <w:rPr>
          <w:rFonts w:eastAsiaTheme="minorEastAsia"/>
          <w:lang w:val="en-US"/>
        </w:rPr>
        <w:t xml:space="preserve">nly a weak positive correlation was found between LBP levels before surgery and sCD14-ST levels on the 3rd day after surgery (p = 0.0284; r = 0.343). No correlation was found between 16s </w:t>
      </w:r>
      <w:proofErr w:type="spellStart"/>
      <w:r w:rsidR="005749B8" w:rsidRPr="00FF13FA">
        <w:rPr>
          <w:rFonts w:eastAsiaTheme="minorEastAsia"/>
          <w:lang w:val="en-US"/>
        </w:rPr>
        <w:t>rRNA</w:t>
      </w:r>
      <w:proofErr w:type="spellEnd"/>
      <w:r w:rsidR="005749B8" w:rsidRPr="00FF13FA">
        <w:rPr>
          <w:rFonts w:eastAsiaTheme="minorEastAsia"/>
          <w:lang w:val="en-US"/>
        </w:rPr>
        <w:t xml:space="preserve"> in mesenteric lymph nodes and markers of bacterial translocation in </w:t>
      </w:r>
      <w:r w:rsidR="005749B8">
        <w:rPr>
          <w:rFonts w:eastAsiaTheme="minorEastAsia"/>
          <w:lang w:val="en-US"/>
        </w:rPr>
        <w:t>blood</w:t>
      </w:r>
      <w:r w:rsidR="005749B8" w:rsidRPr="00FF13FA">
        <w:rPr>
          <w:rFonts w:eastAsiaTheme="minorEastAsia"/>
          <w:lang w:val="en-US"/>
        </w:rPr>
        <w:t xml:space="preserve"> serum</w:t>
      </w:r>
      <w:r w:rsidR="005749B8">
        <w:rPr>
          <w:rFonts w:eastAsiaTheme="minorEastAsia"/>
          <w:lang w:val="en-US"/>
        </w:rPr>
        <w:t xml:space="preserve"> </w:t>
      </w:r>
      <w:r w:rsidR="005749B8" w:rsidRPr="00FF13FA">
        <w:rPr>
          <w:rFonts w:eastAsiaTheme="minorEastAsia"/>
          <w:lang w:val="en-US"/>
        </w:rPr>
        <w:t>(p = 0.268 and p = 0.144, respectively)</w:t>
      </w:r>
      <w:r w:rsidR="005749B8" w:rsidRPr="00FF13FA">
        <w:rPr>
          <w:bCs/>
          <w:color w:val="000000"/>
          <w:lang w:val="en-US"/>
        </w:rPr>
        <w:t>.</w:t>
      </w:r>
    </w:p>
    <w:p w:rsidR="008E76CF" w:rsidRPr="0020773D" w:rsidRDefault="008E76CF" w:rsidP="00AB5FDD">
      <w:pPr>
        <w:spacing w:line="360" w:lineRule="auto"/>
        <w:ind w:firstLine="709"/>
        <w:jc w:val="both"/>
        <w:rPr>
          <w:rFonts w:eastAsia="Calibri"/>
          <w:lang w:val="kk-KZ" w:eastAsia="en-US"/>
        </w:rPr>
      </w:pPr>
    </w:p>
    <w:p w:rsidR="00AB5FDD" w:rsidRPr="00081C8B" w:rsidRDefault="00AB5FDD" w:rsidP="00A608C1">
      <w:pPr>
        <w:spacing w:line="360" w:lineRule="auto"/>
        <w:jc w:val="center"/>
        <w:rPr>
          <w:lang w:val="en-US"/>
        </w:rPr>
      </w:pPr>
    </w:p>
    <w:p w:rsidR="00AB5FDD" w:rsidRPr="00081C8B" w:rsidRDefault="00AB5FDD" w:rsidP="00A608C1">
      <w:pPr>
        <w:spacing w:line="360" w:lineRule="auto"/>
        <w:jc w:val="center"/>
        <w:rPr>
          <w:lang w:val="en-US"/>
        </w:rPr>
      </w:pPr>
    </w:p>
    <w:p w:rsidR="00AB5FDD" w:rsidRPr="00081C8B" w:rsidRDefault="00AB5FDD" w:rsidP="00A608C1">
      <w:pPr>
        <w:spacing w:line="360" w:lineRule="auto"/>
        <w:jc w:val="center"/>
        <w:rPr>
          <w:lang w:val="en-US"/>
        </w:rPr>
      </w:pPr>
    </w:p>
    <w:p w:rsidR="0020773D" w:rsidRPr="00081C8B" w:rsidRDefault="0020773D" w:rsidP="00A608C1">
      <w:pPr>
        <w:spacing w:line="360" w:lineRule="auto"/>
        <w:jc w:val="center"/>
        <w:rPr>
          <w:b/>
          <w:lang w:val="en-US"/>
        </w:rPr>
      </w:pPr>
      <w:r w:rsidRPr="00081C8B">
        <w:rPr>
          <w:b/>
          <w:lang w:val="en-US"/>
        </w:rPr>
        <w:br w:type="page"/>
      </w:r>
    </w:p>
    <w:p w:rsidR="00BD1030" w:rsidRPr="00F004DC" w:rsidRDefault="00291308" w:rsidP="00A608C1">
      <w:pPr>
        <w:spacing w:line="360" w:lineRule="auto"/>
        <w:jc w:val="center"/>
        <w:rPr>
          <w:b/>
          <w:lang w:val="en-US"/>
        </w:rPr>
      </w:pPr>
      <w:r w:rsidRPr="00F004DC">
        <w:rPr>
          <w:b/>
          <w:lang w:val="en-US"/>
        </w:rPr>
        <w:lastRenderedPageBreak/>
        <w:t>REFERENCES</w:t>
      </w:r>
    </w:p>
    <w:p w:rsidR="00A51AC5" w:rsidRPr="00A73325" w:rsidRDefault="00A04ABB" w:rsidP="00A608C1">
      <w:pPr>
        <w:spacing w:line="360" w:lineRule="auto"/>
        <w:jc w:val="center"/>
        <w:rPr>
          <w:lang w:val="en-US"/>
        </w:rPr>
      </w:pPr>
      <w:r w:rsidRPr="00A73325">
        <w:rPr>
          <w:lang w:val="en-US"/>
        </w:rPr>
        <w:t xml:space="preserve"> </w:t>
      </w:r>
    </w:p>
    <w:p w:rsidR="00A73325" w:rsidRPr="00D90806" w:rsidRDefault="00873BAC" w:rsidP="00A73325">
      <w:pPr>
        <w:spacing w:line="360" w:lineRule="auto"/>
        <w:ind w:firstLine="851"/>
        <w:jc w:val="both"/>
        <w:rPr>
          <w:lang w:val="en-US"/>
        </w:rPr>
      </w:pPr>
      <w:r>
        <w:rPr>
          <w:lang w:val="en-US"/>
        </w:rPr>
        <w:t xml:space="preserve">1    </w:t>
      </w:r>
      <w:r w:rsidR="00A73325" w:rsidRPr="00D90806">
        <w:rPr>
          <w:lang w:val="en-US"/>
        </w:rPr>
        <w:t>Gore</w:t>
      </w:r>
      <w:r w:rsidR="00A73325" w:rsidRPr="009D4488">
        <w:rPr>
          <w:lang w:val="en-US"/>
        </w:rPr>
        <w:t xml:space="preserve"> </w:t>
      </w:r>
      <w:r w:rsidR="00A73325" w:rsidRPr="00D90806">
        <w:rPr>
          <w:lang w:val="en-US"/>
        </w:rPr>
        <w:t>R</w:t>
      </w:r>
      <w:r w:rsidR="00A73325" w:rsidRPr="00B21E3A">
        <w:rPr>
          <w:lang w:val="en-US"/>
        </w:rPr>
        <w:t>.</w:t>
      </w:r>
      <w:r w:rsidR="00A73325" w:rsidRPr="00D90806">
        <w:rPr>
          <w:lang w:val="en-US"/>
        </w:rPr>
        <w:t>M</w:t>
      </w:r>
      <w:r w:rsidR="00A73325" w:rsidRPr="00B21E3A">
        <w:rPr>
          <w:lang w:val="en-US"/>
        </w:rPr>
        <w:t>.</w:t>
      </w:r>
      <w:r w:rsidR="00A73325" w:rsidRPr="009D4488">
        <w:rPr>
          <w:lang w:val="en-US"/>
        </w:rPr>
        <w:t xml:space="preserve">, </w:t>
      </w:r>
      <w:r w:rsidR="00A73325" w:rsidRPr="00D90806">
        <w:rPr>
          <w:lang w:val="en-US"/>
        </w:rPr>
        <w:t>Silvers</w:t>
      </w:r>
      <w:r w:rsidR="00A73325" w:rsidRPr="009D4488">
        <w:rPr>
          <w:lang w:val="en-US"/>
        </w:rPr>
        <w:t xml:space="preserve"> </w:t>
      </w:r>
      <w:r w:rsidR="00A73325" w:rsidRPr="00D90806">
        <w:rPr>
          <w:lang w:val="en-US"/>
        </w:rPr>
        <w:t>R</w:t>
      </w:r>
      <w:r w:rsidR="00A73325" w:rsidRPr="00B21E3A">
        <w:rPr>
          <w:lang w:val="en-US"/>
        </w:rPr>
        <w:t>.</w:t>
      </w:r>
      <w:r w:rsidR="00A73325" w:rsidRPr="00D90806">
        <w:rPr>
          <w:lang w:val="en-US"/>
        </w:rPr>
        <w:t>I</w:t>
      </w:r>
      <w:r w:rsidR="00A73325" w:rsidRPr="00B21E3A">
        <w:rPr>
          <w:lang w:val="en-US"/>
        </w:rPr>
        <w:t>.</w:t>
      </w:r>
      <w:r w:rsidR="00A73325" w:rsidRPr="009D4488">
        <w:rPr>
          <w:lang w:val="en-US"/>
        </w:rPr>
        <w:t xml:space="preserve">, </w:t>
      </w:r>
      <w:proofErr w:type="spellStart"/>
      <w:r w:rsidR="00A73325" w:rsidRPr="00D90806">
        <w:rPr>
          <w:lang w:val="en-US"/>
        </w:rPr>
        <w:t>Thakrar</w:t>
      </w:r>
      <w:proofErr w:type="spellEnd"/>
      <w:r w:rsidR="00A73325" w:rsidRPr="009D4488">
        <w:rPr>
          <w:lang w:val="en-US"/>
        </w:rPr>
        <w:t xml:space="preserve"> </w:t>
      </w:r>
      <w:r w:rsidR="00A73325" w:rsidRPr="00D90806">
        <w:rPr>
          <w:lang w:val="en-US"/>
        </w:rPr>
        <w:t>K</w:t>
      </w:r>
      <w:r w:rsidR="00A73325" w:rsidRPr="00B21E3A">
        <w:rPr>
          <w:lang w:val="en-US"/>
        </w:rPr>
        <w:t>.</w:t>
      </w:r>
      <w:r w:rsidR="00A73325" w:rsidRPr="00D90806">
        <w:rPr>
          <w:lang w:val="en-US"/>
        </w:rPr>
        <w:t>H</w:t>
      </w:r>
      <w:r w:rsidR="00A73325" w:rsidRPr="00B21E3A">
        <w:rPr>
          <w:lang w:val="en-US"/>
        </w:rPr>
        <w:t>.</w:t>
      </w:r>
      <w:r w:rsidR="00A73325" w:rsidRPr="009D4488">
        <w:rPr>
          <w:lang w:val="en-US"/>
        </w:rPr>
        <w:t xml:space="preserve">, </w:t>
      </w:r>
      <w:r w:rsidR="00A73325" w:rsidRPr="00D90806">
        <w:rPr>
          <w:lang w:val="en-US"/>
        </w:rPr>
        <w:t>et</w:t>
      </w:r>
      <w:r w:rsidR="00A73325" w:rsidRPr="009D4488">
        <w:rPr>
          <w:lang w:val="en-US"/>
        </w:rPr>
        <w:t xml:space="preserve"> </w:t>
      </w:r>
      <w:r w:rsidR="00A73325" w:rsidRPr="00D90806">
        <w:rPr>
          <w:lang w:val="en-US"/>
        </w:rPr>
        <w:t>al</w:t>
      </w:r>
      <w:r w:rsidR="00A73325" w:rsidRPr="009D4488">
        <w:rPr>
          <w:lang w:val="en-US"/>
        </w:rPr>
        <w:t xml:space="preserve">. </w:t>
      </w:r>
      <w:r w:rsidR="00A73325" w:rsidRPr="00D90806">
        <w:rPr>
          <w:lang w:val="en-US"/>
        </w:rPr>
        <w:t xml:space="preserve">Bowel obstruction // Radiologic Clinics of North America. – 2015. </w:t>
      </w:r>
      <w:r w:rsidR="00A73325" w:rsidRPr="00B21E3A">
        <w:rPr>
          <w:lang w:val="en-US"/>
        </w:rPr>
        <w:t xml:space="preserve">- </w:t>
      </w:r>
      <w:r w:rsidR="00A73325">
        <w:rPr>
          <w:lang w:val="en-US"/>
        </w:rPr>
        <w:t>V.</w:t>
      </w:r>
      <w:r w:rsidR="00A73325" w:rsidRPr="00B21E3A">
        <w:rPr>
          <w:lang w:val="en-US"/>
        </w:rPr>
        <w:t xml:space="preserve"> </w:t>
      </w:r>
      <w:r w:rsidR="00A73325">
        <w:rPr>
          <w:lang w:val="en-US"/>
        </w:rPr>
        <w:t xml:space="preserve">53(6). </w:t>
      </w:r>
      <w:proofErr w:type="gramStart"/>
      <w:r w:rsidR="00A73325" w:rsidRPr="00D90806">
        <w:rPr>
          <w:lang w:val="en-US"/>
        </w:rPr>
        <w:t>P.1225–</w:t>
      </w:r>
      <w:r w:rsidR="00A73325" w:rsidRPr="00DB33E6">
        <w:rPr>
          <w:lang w:val="en-US"/>
        </w:rPr>
        <w:t>12</w:t>
      </w:r>
      <w:r w:rsidR="00A73325" w:rsidRPr="00D90806">
        <w:rPr>
          <w:lang w:val="en-US"/>
        </w:rPr>
        <w:t>40.</w:t>
      </w:r>
      <w:proofErr w:type="gramEnd"/>
    </w:p>
    <w:p w:rsidR="009229B2" w:rsidRPr="00D90806" w:rsidRDefault="00A73325" w:rsidP="009229B2">
      <w:pPr>
        <w:spacing w:line="360" w:lineRule="auto"/>
        <w:ind w:firstLine="851"/>
        <w:jc w:val="both"/>
        <w:rPr>
          <w:lang w:val="en-US"/>
        </w:rPr>
      </w:pPr>
      <w:r>
        <w:rPr>
          <w:lang w:val="en-US"/>
        </w:rPr>
        <w:t>2</w:t>
      </w:r>
      <w:r w:rsidRPr="00D90806">
        <w:rPr>
          <w:lang w:val="en-US"/>
        </w:rPr>
        <w:tab/>
      </w:r>
      <w:r w:rsidR="009229B2" w:rsidRPr="00D90806">
        <w:rPr>
          <w:lang w:val="en-US"/>
        </w:rPr>
        <w:t>Taylor</w:t>
      </w:r>
      <w:r w:rsidR="009229B2" w:rsidRPr="00831FB8">
        <w:rPr>
          <w:lang w:val="en-US"/>
        </w:rPr>
        <w:t xml:space="preserve"> </w:t>
      </w:r>
      <w:r w:rsidR="009229B2" w:rsidRPr="00D90806">
        <w:rPr>
          <w:lang w:val="en-US"/>
        </w:rPr>
        <w:t>M</w:t>
      </w:r>
      <w:r w:rsidR="009229B2" w:rsidRPr="00831FB8">
        <w:rPr>
          <w:lang w:val="en-US"/>
        </w:rPr>
        <w:t>.</w:t>
      </w:r>
      <w:r w:rsidR="009229B2" w:rsidRPr="00D90806">
        <w:rPr>
          <w:lang w:val="en-US"/>
        </w:rPr>
        <w:t>R</w:t>
      </w:r>
      <w:r w:rsidR="009229B2" w:rsidRPr="00831FB8">
        <w:rPr>
          <w:lang w:val="en-US"/>
        </w:rPr>
        <w:t xml:space="preserve">., </w:t>
      </w:r>
      <w:proofErr w:type="spellStart"/>
      <w:r w:rsidR="009229B2" w:rsidRPr="00D90806">
        <w:rPr>
          <w:lang w:val="en-US"/>
        </w:rPr>
        <w:t>Lalani</w:t>
      </w:r>
      <w:proofErr w:type="spellEnd"/>
      <w:r w:rsidR="009229B2" w:rsidRPr="00831FB8">
        <w:rPr>
          <w:lang w:val="en-US"/>
        </w:rPr>
        <w:t xml:space="preserve"> </w:t>
      </w:r>
      <w:r w:rsidR="009229B2" w:rsidRPr="00D90806">
        <w:rPr>
          <w:lang w:val="en-US"/>
        </w:rPr>
        <w:t>N</w:t>
      </w:r>
      <w:r w:rsidR="009229B2" w:rsidRPr="00831FB8">
        <w:rPr>
          <w:lang w:val="en-US"/>
        </w:rPr>
        <w:t xml:space="preserve">. </w:t>
      </w:r>
      <w:r w:rsidR="009229B2" w:rsidRPr="00D90806">
        <w:rPr>
          <w:lang w:val="en-US"/>
        </w:rPr>
        <w:t>Adult</w:t>
      </w:r>
      <w:r w:rsidR="009229B2" w:rsidRPr="00831FB8">
        <w:rPr>
          <w:lang w:val="en-US"/>
        </w:rPr>
        <w:t xml:space="preserve"> </w:t>
      </w:r>
      <w:r w:rsidR="009229B2" w:rsidRPr="00D90806">
        <w:rPr>
          <w:lang w:val="en-US"/>
        </w:rPr>
        <w:t>small bowel obstruction // Academic Emergency Medicine. -2013.</w:t>
      </w:r>
      <w:r w:rsidR="009229B2" w:rsidRPr="00DB33E6">
        <w:rPr>
          <w:lang w:val="en-US"/>
        </w:rPr>
        <w:t xml:space="preserve"> </w:t>
      </w:r>
      <w:r w:rsidR="009229B2">
        <w:rPr>
          <w:lang w:val="en-US"/>
        </w:rPr>
        <w:t>–</w:t>
      </w:r>
      <w:r w:rsidR="009229B2" w:rsidRPr="00DB33E6">
        <w:rPr>
          <w:lang w:val="en-US"/>
        </w:rPr>
        <w:t xml:space="preserve"> </w:t>
      </w:r>
      <w:r w:rsidR="009229B2" w:rsidRPr="00D90806">
        <w:rPr>
          <w:lang w:val="en-US"/>
        </w:rPr>
        <w:t>V.</w:t>
      </w:r>
      <w:r w:rsidR="009229B2" w:rsidRPr="00DB33E6">
        <w:rPr>
          <w:lang w:val="en-US"/>
        </w:rPr>
        <w:t xml:space="preserve"> </w:t>
      </w:r>
      <w:r w:rsidR="009229B2" w:rsidRPr="00D90806">
        <w:rPr>
          <w:lang w:val="en-US"/>
        </w:rPr>
        <w:t>20</w:t>
      </w:r>
      <w:proofErr w:type="gramStart"/>
      <w:r w:rsidR="009229B2" w:rsidRPr="00D90806">
        <w:rPr>
          <w:lang w:val="en-US"/>
        </w:rPr>
        <w:t>.</w:t>
      </w:r>
      <w:r w:rsidR="009229B2" w:rsidRPr="00F47C8C">
        <w:rPr>
          <w:lang w:val="en-US"/>
        </w:rPr>
        <w:t>-</w:t>
      </w:r>
      <w:proofErr w:type="gramEnd"/>
      <w:r w:rsidR="009229B2" w:rsidRPr="00D90806">
        <w:rPr>
          <w:lang w:val="en-US"/>
        </w:rPr>
        <w:t xml:space="preserve"> </w:t>
      </w:r>
      <w:r w:rsidR="009229B2">
        <w:rPr>
          <w:lang w:val="en-US"/>
        </w:rPr>
        <w:t>P.</w:t>
      </w:r>
      <w:r w:rsidR="009229B2" w:rsidRPr="00D90806">
        <w:rPr>
          <w:lang w:val="en-US"/>
        </w:rPr>
        <w:t>528–544.</w:t>
      </w:r>
    </w:p>
    <w:p w:rsidR="009229B2" w:rsidRPr="00D90806" w:rsidRDefault="009229B2" w:rsidP="009229B2">
      <w:pPr>
        <w:spacing w:line="360" w:lineRule="auto"/>
        <w:ind w:firstLine="851"/>
        <w:jc w:val="both"/>
        <w:rPr>
          <w:lang w:val="en-US"/>
        </w:rPr>
      </w:pPr>
      <w:r>
        <w:rPr>
          <w:lang w:val="en-US"/>
        </w:rPr>
        <w:t>3</w:t>
      </w:r>
      <w:r>
        <w:rPr>
          <w:lang w:val="en-US"/>
        </w:rPr>
        <w:tab/>
        <w:t xml:space="preserve">Roses R.E., </w:t>
      </w:r>
      <w:proofErr w:type="spellStart"/>
      <w:r>
        <w:rPr>
          <w:lang w:val="en-US"/>
        </w:rPr>
        <w:t>Folkert</w:t>
      </w:r>
      <w:proofErr w:type="spellEnd"/>
      <w:r>
        <w:rPr>
          <w:lang w:val="en-US"/>
        </w:rPr>
        <w:t xml:space="preserve"> I.</w:t>
      </w:r>
      <w:r w:rsidRPr="00D90806">
        <w:rPr>
          <w:lang w:val="en-US"/>
        </w:rPr>
        <w:t>W.</w:t>
      </w:r>
      <w:proofErr w:type="gramStart"/>
      <w:r w:rsidRPr="00D90806">
        <w:rPr>
          <w:lang w:val="en-US"/>
        </w:rPr>
        <w:t xml:space="preserve">,  </w:t>
      </w:r>
      <w:proofErr w:type="spellStart"/>
      <w:r w:rsidRPr="00D90806">
        <w:rPr>
          <w:lang w:val="en-US"/>
        </w:rPr>
        <w:t>Krouse</w:t>
      </w:r>
      <w:proofErr w:type="spellEnd"/>
      <w:proofErr w:type="gramEnd"/>
      <w:r w:rsidRPr="00D90806">
        <w:rPr>
          <w:lang w:val="en-US"/>
        </w:rPr>
        <w:t xml:space="preserve"> R. S. Malignant Bowel Obstruction // Surgical Oncology Clinics of North America. - 2018.</w:t>
      </w:r>
      <w:r w:rsidRPr="00F47C8C">
        <w:rPr>
          <w:lang w:val="en-US"/>
        </w:rPr>
        <w:t xml:space="preserve"> </w:t>
      </w:r>
      <w:r w:rsidRPr="00E84228">
        <w:rPr>
          <w:lang w:val="en-US"/>
        </w:rPr>
        <w:t xml:space="preserve">– </w:t>
      </w:r>
      <w:r>
        <w:rPr>
          <w:lang w:val="en-US"/>
        </w:rPr>
        <w:t xml:space="preserve">V. </w:t>
      </w:r>
      <w:r w:rsidRPr="00E84228">
        <w:rPr>
          <w:lang w:val="en-US"/>
        </w:rPr>
        <w:t>27(4)</w:t>
      </w:r>
      <w:r>
        <w:rPr>
          <w:lang w:val="en-US"/>
        </w:rPr>
        <w:t xml:space="preserve">. - P. </w:t>
      </w:r>
      <w:r w:rsidRPr="00E84228">
        <w:rPr>
          <w:lang w:val="en-US"/>
        </w:rPr>
        <w:t>705-715</w:t>
      </w:r>
      <w:r>
        <w:rPr>
          <w:lang w:val="en-US"/>
        </w:rPr>
        <w:t>.</w:t>
      </w:r>
      <w:r w:rsidRPr="00D90806">
        <w:rPr>
          <w:lang w:val="en-US"/>
        </w:rPr>
        <w:t xml:space="preserve">  doi:10.1016/j.soc.2018.05.010.</w:t>
      </w:r>
    </w:p>
    <w:p w:rsidR="009229B2" w:rsidRPr="00D90806" w:rsidRDefault="009229B2" w:rsidP="009229B2">
      <w:pPr>
        <w:spacing w:line="360" w:lineRule="auto"/>
        <w:ind w:firstLine="851"/>
        <w:jc w:val="both"/>
        <w:rPr>
          <w:lang w:val="en-US"/>
        </w:rPr>
      </w:pPr>
      <w:r>
        <w:rPr>
          <w:lang w:val="en-US"/>
        </w:rPr>
        <w:t>4</w:t>
      </w:r>
      <w:r>
        <w:rPr>
          <w:lang w:val="en-US"/>
        </w:rPr>
        <w:tab/>
      </w:r>
      <w:proofErr w:type="spellStart"/>
      <w:r>
        <w:rPr>
          <w:lang w:val="en-US"/>
        </w:rPr>
        <w:t>Shwaartz</w:t>
      </w:r>
      <w:proofErr w:type="spellEnd"/>
      <w:r>
        <w:rPr>
          <w:lang w:val="en-US"/>
        </w:rPr>
        <w:t xml:space="preserve">, C., Fields, A.C., </w:t>
      </w:r>
      <w:proofErr w:type="spellStart"/>
      <w:r>
        <w:rPr>
          <w:lang w:val="en-US"/>
        </w:rPr>
        <w:t>Prigoff</w:t>
      </w:r>
      <w:proofErr w:type="spellEnd"/>
      <w:r>
        <w:rPr>
          <w:lang w:val="en-US"/>
        </w:rPr>
        <w:t xml:space="preserve">, J.G., </w:t>
      </w:r>
      <w:proofErr w:type="spellStart"/>
      <w:r>
        <w:rPr>
          <w:lang w:val="en-US"/>
        </w:rPr>
        <w:t>Aalberg</w:t>
      </w:r>
      <w:proofErr w:type="spellEnd"/>
      <w:r>
        <w:rPr>
          <w:lang w:val="en-US"/>
        </w:rPr>
        <w:t>, J</w:t>
      </w:r>
      <w:r w:rsidRPr="00F47C8C">
        <w:rPr>
          <w:lang w:val="en-US"/>
        </w:rPr>
        <w:t>.</w:t>
      </w:r>
      <w:r>
        <w:rPr>
          <w:lang w:val="en-US"/>
        </w:rPr>
        <w:t xml:space="preserve">J., </w:t>
      </w:r>
      <w:proofErr w:type="spellStart"/>
      <w:r>
        <w:rPr>
          <w:lang w:val="en-US"/>
        </w:rPr>
        <w:t>Divino</w:t>
      </w:r>
      <w:proofErr w:type="spellEnd"/>
      <w:r>
        <w:rPr>
          <w:lang w:val="en-US"/>
        </w:rPr>
        <w:t>, C.</w:t>
      </w:r>
      <w:r w:rsidRPr="00D90806">
        <w:rPr>
          <w:lang w:val="en-US"/>
        </w:rPr>
        <w:t>M. Should patients with obstructing colorectal cancer have proximal diversion? // The American Journal o</w:t>
      </w:r>
      <w:r>
        <w:rPr>
          <w:lang w:val="en-US"/>
        </w:rPr>
        <w:t>f Surgery. -</w:t>
      </w:r>
      <w:r w:rsidRPr="00BA4E56">
        <w:rPr>
          <w:lang w:val="en-US"/>
        </w:rPr>
        <w:t xml:space="preserve"> </w:t>
      </w:r>
      <w:r>
        <w:rPr>
          <w:lang w:val="en-US"/>
        </w:rPr>
        <w:t>2017. – V. 213(4).</w:t>
      </w:r>
      <w:r w:rsidRPr="00F47C8C">
        <w:rPr>
          <w:lang w:val="en-US"/>
        </w:rPr>
        <w:t xml:space="preserve"> -</w:t>
      </w:r>
      <w:r>
        <w:rPr>
          <w:lang w:val="en-US"/>
        </w:rPr>
        <w:t xml:space="preserve"> </w:t>
      </w:r>
      <w:r w:rsidRPr="00D90806">
        <w:rPr>
          <w:lang w:val="en-US"/>
        </w:rPr>
        <w:t>P. 742–747. doi:10.1016/j.amjsurg.2016.08.005.</w:t>
      </w:r>
    </w:p>
    <w:p w:rsidR="009229B2" w:rsidRPr="00D90806" w:rsidRDefault="009229B2" w:rsidP="009229B2">
      <w:pPr>
        <w:spacing w:line="360" w:lineRule="auto"/>
        <w:ind w:firstLine="851"/>
        <w:jc w:val="both"/>
        <w:rPr>
          <w:lang w:val="en-US"/>
        </w:rPr>
      </w:pPr>
      <w:r>
        <w:rPr>
          <w:lang w:val="en-US"/>
        </w:rPr>
        <w:t>5</w:t>
      </w:r>
      <w:r w:rsidRPr="00D90806">
        <w:rPr>
          <w:lang w:val="en-US"/>
        </w:rPr>
        <w:tab/>
        <w:t>Chiu H.-C., Lin Y.-C., Hsieh H.-M., Chen H.-P., Wang H.-L., Wang J.-Y. The impact of complications on prolonged length of hospital stay after resection in colorectal cancer: A retrospective study of Taiwanese patients // Journal of International Medical</w:t>
      </w:r>
      <w:r>
        <w:rPr>
          <w:lang w:val="en-US"/>
        </w:rPr>
        <w:t xml:space="preserve"> Research.  – 2017. – V. 45(2).</w:t>
      </w:r>
      <w:r w:rsidRPr="00D90806">
        <w:rPr>
          <w:lang w:val="en-US"/>
        </w:rPr>
        <w:t xml:space="preserve"> </w:t>
      </w:r>
      <w:r w:rsidRPr="00F47C8C">
        <w:rPr>
          <w:lang w:val="en-US"/>
        </w:rPr>
        <w:t xml:space="preserve">- </w:t>
      </w:r>
      <w:r w:rsidRPr="00D90806">
        <w:rPr>
          <w:lang w:val="en-US"/>
        </w:rPr>
        <w:t xml:space="preserve">P.691–705. </w:t>
      </w:r>
      <w:proofErr w:type="gramStart"/>
      <w:r w:rsidRPr="00D90806">
        <w:rPr>
          <w:lang w:val="en-US"/>
        </w:rPr>
        <w:t>doi:</w:t>
      </w:r>
      <w:proofErr w:type="gramEnd"/>
      <w:r w:rsidRPr="00D90806">
        <w:rPr>
          <w:lang w:val="en-US"/>
        </w:rPr>
        <w:t>10.1177/0300060516684087.</w:t>
      </w:r>
    </w:p>
    <w:p w:rsidR="009229B2" w:rsidRPr="00D90806" w:rsidRDefault="009229B2" w:rsidP="009229B2">
      <w:pPr>
        <w:spacing w:line="360" w:lineRule="auto"/>
        <w:ind w:firstLine="851"/>
        <w:jc w:val="both"/>
        <w:rPr>
          <w:lang w:val="en-US"/>
        </w:rPr>
      </w:pPr>
      <w:r>
        <w:rPr>
          <w:lang w:val="en-US"/>
        </w:rPr>
        <w:t>6</w:t>
      </w:r>
      <w:r w:rsidRPr="00D90806">
        <w:rPr>
          <w:lang w:val="en-US"/>
        </w:rPr>
        <w:tab/>
      </w:r>
      <w:proofErr w:type="spellStart"/>
      <w:r w:rsidRPr="00D90806">
        <w:rPr>
          <w:lang w:val="en-US"/>
        </w:rPr>
        <w:t>Simillis</w:t>
      </w:r>
      <w:proofErr w:type="spellEnd"/>
      <w:r w:rsidRPr="00D90806">
        <w:rPr>
          <w:lang w:val="en-US"/>
        </w:rPr>
        <w:t xml:space="preserve"> C., </w:t>
      </w:r>
      <w:proofErr w:type="spellStart"/>
      <w:r w:rsidRPr="00D90806">
        <w:rPr>
          <w:lang w:val="en-US"/>
        </w:rPr>
        <w:t>Kalakouti</w:t>
      </w:r>
      <w:proofErr w:type="spellEnd"/>
      <w:r w:rsidRPr="00D90806">
        <w:rPr>
          <w:lang w:val="en-US"/>
        </w:rPr>
        <w:t xml:space="preserve"> E., </w:t>
      </w:r>
      <w:proofErr w:type="spellStart"/>
      <w:r w:rsidRPr="00D90806">
        <w:rPr>
          <w:lang w:val="en-US"/>
        </w:rPr>
        <w:t>Afxentiou</w:t>
      </w:r>
      <w:proofErr w:type="spellEnd"/>
      <w:r w:rsidRPr="00D90806">
        <w:rPr>
          <w:lang w:val="en-US"/>
        </w:rPr>
        <w:t xml:space="preserve"> T., </w:t>
      </w:r>
      <w:proofErr w:type="spellStart"/>
      <w:r w:rsidRPr="00D90806">
        <w:rPr>
          <w:lang w:val="en-US"/>
        </w:rPr>
        <w:t>Kontovounisios</w:t>
      </w:r>
      <w:proofErr w:type="spellEnd"/>
      <w:r w:rsidRPr="00D90806">
        <w:rPr>
          <w:lang w:val="en-US"/>
        </w:rPr>
        <w:t xml:space="preserve"> C., Smith J.J., Cunningham D., </w:t>
      </w:r>
      <w:proofErr w:type="spellStart"/>
      <w:r w:rsidRPr="00D90806">
        <w:rPr>
          <w:lang w:val="en-US"/>
        </w:rPr>
        <w:t>Adamina</w:t>
      </w:r>
      <w:proofErr w:type="spellEnd"/>
      <w:r w:rsidRPr="00D90806">
        <w:rPr>
          <w:lang w:val="en-US"/>
        </w:rPr>
        <w:t xml:space="preserve"> M., </w:t>
      </w:r>
      <w:proofErr w:type="spellStart"/>
      <w:r w:rsidRPr="00D90806">
        <w:rPr>
          <w:lang w:val="en-US"/>
        </w:rPr>
        <w:t>Tekkis</w:t>
      </w:r>
      <w:proofErr w:type="spellEnd"/>
      <w:r w:rsidRPr="00D90806">
        <w:rPr>
          <w:lang w:val="en-US"/>
        </w:rPr>
        <w:t xml:space="preserve"> P.P. Primary Tumor Resection in Patients with Incurable Localized or Metastatic Colorectal Cancer: A Systematic Review and Meta-analysis // World Journal of Surgery. – 2019 Jul. – V.</w:t>
      </w:r>
      <w:r>
        <w:rPr>
          <w:lang w:val="en-US"/>
        </w:rPr>
        <w:t xml:space="preserve"> </w:t>
      </w:r>
      <w:r w:rsidRPr="00D90806">
        <w:rPr>
          <w:lang w:val="en-US"/>
        </w:rPr>
        <w:t>43(7).</w:t>
      </w:r>
      <w:r w:rsidRPr="00F47C8C">
        <w:rPr>
          <w:lang w:val="en-US"/>
        </w:rPr>
        <w:t xml:space="preserve"> -</w:t>
      </w:r>
      <w:r w:rsidRPr="00D90806">
        <w:rPr>
          <w:lang w:val="en-US"/>
        </w:rPr>
        <w:t xml:space="preserve"> P.1829-1840. </w:t>
      </w:r>
      <w:proofErr w:type="spellStart"/>
      <w:proofErr w:type="gramStart"/>
      <w:r w:rsidRPr="00D90806">
        <w:rPr>
          <w:lang w:val="en-US"/>
        </w:rPr>
        <w:t>doi</w:t>
      </w:r>
      <w:proofErr w:type="spellEnd"/>
      <w:proofErr w:type="gramEnd"/>
      <w:r w:rsidRPr="00D90806">
        <w:rPr>
          <w:lang w:val="en-US"/>
        </w:rPr>
        <w:t>: 10.1007/s00268-019-04984-2.</w:t>
      </w:r>
    </w:p>
    <w:p w:rsidR="009229B2" w:rsidRPr="00D90806" w:rsidRDefault="009229B2" w:rsidP="009229B2">
      <w:pPr>
        <w:spacing w:line="360" w:lineRule="auto"/>
        <w:ind w:firstLine="851"/>
        <w:jc w:val="both"/>
        <w:rPr>
          <w:lang w:val="en-US"/>
        </w:rPr>
      </w:pPr>
      <w:r>
        <w:rPr>
          <w:lang w:val="en-US"/>
        </w:rPr>
        <w:t>7</w:t>
      </w:r>
      <w:r w:rsidRPr="00D90806">
        <w:rPr>
          <w:lang w:val="en-US"/>
        </w:rPr>
        <w:tab/>
      </w:r>
      <w:proofErr w:type="spellStart"/>
      <w:r w:rsidRPr="00D90806">
        <w:rPr>
          <w:lang w:val="en-US"/>
        </w:rPr>
        <w:t>Wancata</w:t>
      </w:r>
      <w:proofErr w:type="spellEnd"/>
      <w:r w:rsidRPr="00D90806">
        <w:rPr>
          <w:lang w:val="en-US"/>
        </w:rPr>
        <w:t xml:space="preserve"> L. M., </w:t>
      </w:r>
      <w:proofErr w:type="spellStart"/>
      <w:r w:rsidRPr="00D90806">
        <w:rPr>
          <w:lang w:val="en-US"/>
        </w:rPr>
        <w:t>Abdelsatta</w:t>
      </w:r>
      <w:proofErr w:type="spellEnd"/>
      <w:r w:rsidRPr="00D90806">
        <w:rPr>
          <w:lang w:val="en-US"/>
        </w:rPr>
        <w:t xml:space="preserve">, Z. M., </w:t>
      </w:r>
      <w:proofErr w:type="spellStart"/>
      <w:r w:rsidRPr="00D90806">
        <w:rPr>
          <w:lang w:val="en-US"/>
        </w:rPr>
        <w:t>Suwanabol</w:t>
      </w:r>
      <w:proofErr w:type="spellEnd"/>
      <w:r w:rsidRPr="00D90806">
        <w:rPr>
          <w:lang w:val="en-US"/>
        </w:rPr>
        <w:t xml:space="preserve"> P. A., Campbell D. A., &amp; </w:t>
      </w:r>
      <w:proofErr w:type="spellStart"/>
      <w:r w:rsidRPr="00D90806">
        <w:rPr>
          <w:lang w:val="en-US"/>
        </w:rPr>
        <w:t>Hendren</w:t>
      </w:r>
      <w:proofErr w:type="spellEnd"/>
      <w:r w:rsidRPr="00D90806">
        <w:rPr>
          <w:lang w:val="en-US"/>
        </w:rPr>
        <w:t xml:space="preserve"> S. Outcomes After Surgery for Benign and Malignant Small Bowel Obstruction // Journal of Gastrointestina</w:t>
      </w:r>
      <w:r>
        <w:rPr>
          <w:lang w:val="en-US"/>
        </w:rPr>
        <w:t>l Surgery.  – 2016. – V. 21(2).</w:t>
      </w:r>
      <w:r w:rsidRPr="00831FB8">
        <w:rPr>
          <w:lang w:val="en-US"/>
        </w:rPr>
        <w:t xml:space="preserve"> -</w:t>
      </w:r>
      <w:r w:rsidRPr="00D90806">
        <w:rPr>
          <w:lang w:val="en-US"/>
        </w:rPr>
        <w:t xml:space="preserve"> P. 363–371. </w:t>
      </w:r>
      <w:proofErr w:type="gramStart"/>
      <w:r w:rsidRPr="00D90806">
        <w:rPr>
          <w:lang w:val="en-US"/>
        </w:rPr>
        <w:t>doi:</w:t>
      </w:r>
      <w:proofErr w:type="gramEnd"/>
      <w:r w:rsidRPr="00D90806">
        <w:rPr>
          <w:lang w:val="en-US"/>
        </w:rPr>
        <w:t>10.1007/s11605-016-3307-8.</w:t>
      </w:r>
    </w:p>
    <w:p w:rsidR="009229B2" w:rsidRPr="00D90806" w:rsidRDefault="009229B2" w:rsidP="009229B2">
      <w:pPr>
        <w:spacing w:line="360" w:lineRule="auto"/>
        <w:ind w:firstLine="851"/>
        <w:jc w:val="both"/>
        <w:rPr>
          <w:lang w:val="en-US"/>
        </w:rPr>
      </w:pPr>
      <w:r>
        <w:rPr>
          <w:lang w:val="en-US"/>
        </w:rPr>
        <w:t>8</w:t>
      </w:r>
      <w:r w:rsidRPr="00D90806">
        <w:rPr>
          <w:lang w:val="en-US"/>
        </w:rPr>
        <w:tab/>
      </w:r>
      <w:proofErr w:type="spellStart"/>
      <w:r w:rsidRPr="00D90806">
        <w:rPr>
          <w:lang w:val="en-US"/>
        </w:rPr>
        <w:t>Stubljar</w:t>
      </w:r>
      <w:proofErr w:type="spellEnd"/>
      <w:r w:rsidRPr="00D90806">
        <w:rPr>
          <w:lang w:val="en-US"/>
        </w:rPr>
        <w:t xml:space="preserve"> D., </w:t>
      </w:r>
      <w:proofErr w:type="spellStart"/>
      <w:r w:rsidRPr="00D90806">
        <w:rPr>
          <w:lang w:val="en-US"/>
        </w:rPr>
        <w:t>Skvarc</w:t>
      </w:r>
      <w:proofErr w:type="spellEnd"/>
      <w:r w:rsidRPr="00D90806">
        <w:rPr>
          <w:lang w:val="en-US"/>
        </w:rPr>
        <w:t xml:space="preserve"> М. Effective Strategies for Diagnosis of Systemic Inflammatory Response Syndrome (SIRS) due to Bacterial Infection in Surgical Patients // Infection Disorder Drug Targets. – 2015. –</w:t>
      </w:r>
      <w:r>
        <w:rPr>
          <w:lang w:val="en-US"/>
        </w:rPr>
        <w:t xml:space="preserve"> V. 15(1).</w:t>
      </w:r>
      <w:r w:rsidRPr="00F47C8C">
        <w:rPr>
          <w:lang w:val="en-US"/>
        </w:rPr>
        <w:t xml:space="preserve"> -</w:t>
      </w:r>
      <w:r>
        <w:rPr>
          <w:lang w:val="en-US"/>
        </w:rPr>
        <w:t xml:space="preserve"> </w:t>
      </w:r>
      <w:r w:rsidRPr="00D90806">
        <w:rPr>
          <w:lang w:val="en-US"/>
        </w:rPr>
        <w:t>P.53- 56.</w:t>
      </w:r>
    </w:p>
    <w:p w:rsidR="009229B2" w:rsidRPr="00D90806" w:rsidRDefault="009229B2" w:rsidP="009229B2">
      <w:pPr>
        <w:spacing w:line="360" w:lineRule="auto"/>
        <w:ind w:firstLine="851"/>
        <w:jc w:val="both"/>
        <w:rPr>
          <w:lang w:val="en-US"/>
        </w:rPr>
      </w:pPr>
      <w:r>
        <w:rPr>
          <w:lang w:val="en-US"/>
        </w:rPr>
        <w:t>9</w:t>
      </w:r>
      <w:r w:rsidRPr="00D90806">
        <w:rPr>
          <w:lang w:val="en-US"/>
        </w:rPr>
        <w:tab/>
        <w:t xml:space="preserve">Flexner S. Peritonitis caused by the invasion of the micrococcus </w:t>
      </w:r>
      <w:proofErr w:type="spellStart"/>
      <w:r w:rsidRPr="00D90806">
        <w:rPr>
          <w:lang w:val="en-US"/>
        </w:rPr>
        <w:t>Lanceolatus</w:t>
      </w:r>
      <w:proofErr w:type="spellEnd"/>
      <w:r w:rsidRPr="00D90806">
        <w:rPr>
          <w:lang w:val="en-US"/>
        </w:rPr>
        <w:t xml:space="preserve"> from the intestine // Johns </w:t>
      </w:r>
      <w:r>
        <w:rPr>
          <w:lang w:val="en-US"/>
        </w:rPr>
        <w:t>Hopkins Hospital bulletin.  – 19</w:t>
      </w:r>
      <w:r w:rsidRPr="00D90806">
        <w:rPr>
          <w:lang w:val="en-US"/>
        </w:rPr>
        <w:t>95. – V.</w:t>
      </w:r>
      <w:r>
        <w:rPr>
          <w:lang w:val="en-US"/>
        </w:rPr>
        <w:t xml:space="preserve"> 6.</w:t>
      </w:r>
      <w:r w:rsidRPr="00F47C8C">
        <w:rPr>
          <w:lang w:val="en-US"/>
        </w:rPr>
        <w:t xml:space="preserve"> -</w:t>
      </w:r>
      <w:r>
        <w:rPr>
          <w:lang w:val="en-US"/>
        </w:rPr>
        <w:t xml:space="preserve"> </w:t>
      </w:r>
      <w:r w:rsidRPr="00D90806">
        <w:rPr>
          <w:lang w:val="en-US"/>
        </w:rPr>
        <w:t>P.64-67.</w:t>
      </w:r>
    </w:p>
    <w:p w:rsidR="009229B2" w:rsidRPr="00D90806" w:rsidRDefault="009229B2" w:rsidP="009229B2">
      <w:pPr>
        <w:spacing w:line="360" w:lineRule="auto"/>
        <w:ind w:firstLine="851"/>
        <w:jc w:val="both"/>
        <w:rPr>
          <w:lang w:val="en-US"/>
        </w:rPr>
      </w:pPr>
      <w:r>
        <w:rPr>
          <w:lang w:val="en-US"/>
        </w:rPr>
        <w:t>10</w:t>
      </w:r>
      <w:r w:rsidRPr="00D90806">
        <w:rPr>
          <w:lang w:val="en-US"/>
        </w:rPr>
        <w:tab/>
        <w:t>Levy M</w:t>
      </w:r>
      <w:r>
        <w:rPr>
          <w:lang w:val="en-US"/>
        </w:rPr>
        <w:t>.</w:t>
      </w:r>
      <w:r w:rsidRPr="00D90806">
        <w:rPr>
          <w:lang w:val="en-US"/>
        </w:rPr>
        <w:t xml:space="preserve">, </w:t>
      </w:r>
      <w:proofErr w:type="spellStart"/>
      <w:r w:rsidRPr="00D90806">
        <w:rPr>
          <w:lang w:val="en-US"/>
        </w:rPr>
        <w:t>Kolodziejczyk</w:t>
      </w:r>
      <w:proofErr w:type="spellEnd"/>
      <w:r w:rsidRPr="00D90806">
        <w:rPr>
          <w:lang w:val="en-US"/>
        </w:rPr>
        <w:t xml:space="preserve"> A</w:t>
      </w:r>
      <w:r>
        <w:rPr>
          <w:lang w:val="en-US"/>
        </w:rPr>
        <w:t>.</w:t>
      </w:r>
      <w:r w:rsidRPr="00D90806">
        <w:rPr>
          <w:lang w:val="en-US"/>
        </w:rPr>
        <w:t>A</w:t>
      </w:r>
      <w:r>
        <w:rPr>
          <w:lang w:val="en-US"/>
        </w:rPr>
        <w:t>.</w:t>
      </w:r>
      <w:r w:rsidRPr="00D90806">
        <w:rPr>
          <w:lang w:val="en-US"/>
        </w:rPr>
        <w:t xml:space="preserve">, </w:t>
      </w:r>
      <w:proofErr w:type="spellStart"/>
      <w:r w:rsidRPr="00D90806">
        <w:rPr>
          <w:lang w:val="en-US"/>
        </w:rPr>
        <w:t>Thaiss</w:t>
      </w:r>
      <w:proofErr w:type="spellEnd"/>
      <w:r w:rsidRPr="00D90806">
        <w:rPr>
          <w:lang w:val="en-US"/>
        </w:rPr>
        <w:t xml:space="preserve"> C</w:t>
      </w:r>
      <w:r>
        <w:rPr>
          <w:lang w:val="en-US"/>
        </w:rPr>
        <w:t>.</w:t>
      </w:r>
      <w:r w:rsidRPr="00D90806">
        <w:rPr>
          <w:lang w:val="en-US"/>
        </w:rPr>
        <w:t>A</w:t>
      </w:r>
      <w:r>
        <w:rPr>
          <w:lang w:val="en-US"/>
        </w:rPr>
        <w:t>.</w:t>
      </w:r>
      <w:r w:rsidRPr="00D90806">
        <w:rPr>
          <w:lang w:val="en-US"/>
        </w:rPr>
        <w:t xml:space="preserve">, </w:t>
      </w:r>
      <w:proofErr w:type="spellStart"/>
      <w:r w:rsidRPr="00D90806">
        <w:rPr>
          <w:lang w:val="en-US"/>
        </w:rPr>
        <w:t>Elinav</w:t>
      </w:r>
      <w:proofErr w:type="spellEnd"/>
      <w:r w:rsidRPr="00D90806">
        <w:rPr>
          <w:lang w:val="en-US"/>
        </w:rPr>
        <w:t xml:space="preserve"> E. </w:t>
      </w:r>
      <w:proofErr w:type="spellStart"/>
      <w:r w:rsidRPr="00D90806">
        <w:rPr>
          <w:lang w:val="en-US"/>
        </w:rPr>
        <w:t>Dysbiosis</w:t>
      </w:r>
      <w:proofErr w:type="spellEnd"/>
      <w:r w:rsidRPr="00D90806">
        <w:rPr>
          <w:lang w:val="en-US"/>
        </w:rPr>
        <w:t xml:space="preserve"> and the immune system // Nature Reviews</w:t>
      </w:r>
      <w:r>
        <w:rPr>
          <w:lang w:val="en-US"/>
        </w:rPr>
        <w:t xml:space="preserve"> Immunology. -  2017. – V. 17.</w:t>
      </w:r>
      <w:r w:rsidRPr="00F47C8C">
        <w:rPr>
          <w:lang w:val="en-US"/>
        </w:rPr>
        <w:t xml:space="preserve"> -</w:t>
      </w:r>
      <w:r>
        <w:rPr>
          <w:lang w:val="en-US"/>
        </w:rPr>
        <w:t xml:space="preserve"> </w:t>
      </w:r>
      <w:r w:rsidRPr="00D90806">
        <w:rPr>
          <w:lang w:val="en-US"/>
        </w:rPr>
        <w:t>P.219-232.</w:t>
      </w:r>
    </w:p>
    <w:p w:rsidR="009229B2" w:rsidRPr="00D90806" w:rsidRDefault="009229B2" w:rsidP="009229B2">
      <w:pPr>
        <w:spacing w:line="360" w:lineRule="auto"/>
        <w:ind w:firstLine="851"/>
        <w:jc w:val="both"/>
        <w:rPr>
          <w:lang w:val="en-US"/>
        </w:rPr>
      </w:pPr>
      <w:r>
        <w:rPr>
          <w:lang w:val="en-US"/>
        </w:rPr>
        <w:t>11</w:t>
      </w:r>
      <w:r>
        <w:rPr>
          <w:lang w:val="en-US"/>
        </w:rPr>
        <w:tab/>
        <w:t>Piton G.</w:t>
      </w:r>
      <w:r w:rsidRPr="00D90806">
        <w:rPr>
          <w:lang w:val="en-US"/>
        </w:rPr>
        <w:t xml:space="preserve">, </w:t>
      </w:r>
      <w:proofErr w:type="spellStart"/>
      <w:r w:rsidRPr="00D90806">
        <w:rPr>
          <w:lang w:val="en-US"/>
        </w:rPr>
        <w:t>Capellier</w:t>
      </w:r>
      <w:proofErr w:type="spellEnd"/>
      <w:r w:rsidRPr="00D90806">
        <w:rPr>
          <w:lang w:val="en-US"/>
        </w:rPr>
        <w:t xml:space="preserve"> G. Biomarkers of gut barrier failure in the ICU. // Current Opinion in Critical</w:t>
      </w:r>
      <w:r>
        <w:rPr>
          <w:lang w:val="en-US"/>
        </w:rPr>
        <w:t xml:space="preserve"> Care. - 2016 Apr. – V. 22(2).</w:t>
      </w:r>
      <w:r w:rsidRPr="00F47C8C">
        <w:rPr>
          <w:lang w:val="en-US"/>
        </w:rPr>
        <w:t xml:space="preserve"> -</w:t>
      </w:r>
      <w:r>
        <w:rPr>
          <w:lang w:val="en-US"/>
        </w:rPr>
        <w:t xml:space="preserve"> </w:t>
      </w:r>
      <w:r w:rsidRPr="00D90806">
        <w:rPr>
          <w:lang w:val="en-US"/>
        </w:rPr>
        <w:t>P.152-160.</w:t>
      </w:r>
    </w:p>
    <w:p w:rsidR="009229B2" w:rsidRPr="00D90806" w:rsidRDefault="009229B2" w:rsidP="009229B2">
      <w:pPr>
        <w:spacing w:line="360" w:lineRule="auto"/>
        <w:ind w:firstLine="851"/>
        <w:jc w:val="both"/>
        <w:rPr>
          <w:lang w:val="en-US"/>
        </w:rPr>
      </w:pPr>
      <w:r>
        <w:rPr>
          <w:lang w:val="en-US"/>
        </w:rPr>
        <w:t>12</w:t>
      </w:r>
      <w:r w:rsidRPr="00D90806">
        <w:rPr>
          <w:lang w:val="en-US"/>
        </w:rPr>
        <w:tab/>
      </w:r>
      <w:proofErr w:type="spellStart"/>
      <w:r w:rsidRPr="00D90806">
        <w:rPr>
          <w:lang w:val="en-US"/>
        </w:rPr>
        <w:t>Tsujimoto</w:t>
      </w:r>
      <w:proofErr w:type="spellEnd"/>
      <w:r w:rsidRPr="00D90806">
        <w:rPr>
          <w:lang w:val="en-US"/>
        </w:rPr>
        <w:t xml:space="preserve"> H., Ono S., &amp; Mochizuki H. Role of Translocation of Pathogen-Associated Molecular Patterns in Sepsis // Digestiv</w:t>
      </w:r>
      <w:r>
        <w:rPr>
          <w:lang w:val="en-US"/>
        </w:rPr>
        <w:t>e Surgery. – 2009. – V. 26(2).</w:t>
      </w:r>
      <w:r w:rsidRPr="00F47C8C">
        <w:rPr>
          <w:lang w:val="en-US"/>
        </w:rPr>
        <w:t xml:space="preserve"> -</w:t>
      </w:r>
      <w:r>
        <w:rPr>
          <w:lang w:val="en-US"/>
        </w:rPr>
        <w:t xml:space="preserve"> </w:t>
      </w:r>
      <w:r w:rsidRPr="00D90806">
        <w:rPr>
          <w:lang w:val="en-US"/>
        </w:rPr>
        <w:t xml:space="preserve">P.100–109. </w:t>
      </w:r>
      <w:proofErr w:type="gramStart"/>
      <w:r w:rsidRPr="00D90806">
        <w:rPr>
          <w:lang w:val="en-US"/>
        </w:rPr>
        <w:t>doi:</w:t>
      </w:r>
      <w:proofErr w:type="gramEnd"/>
      <w:r w:rsidRPr="00D90806">
        <w:rPr>
          <w:lang w:val="en-US"/>
        </w:rPr>
        <w:t>10.1159/000206143.</w:t>
      </w:r>
    </w:p>
    <w:p w:rsidR="009229B2" w:rsidRPr="00D90806" w:rsidRDefault="009229B2" w:rsidP="009229B2">
      <w:pPr>
        <w:spacing w:line="360" w:lineRule="auto"/>
        <w:ind w:firstLine="851"/>
        <w:jc w:val="both"/>
        <w:rPr>
          <w:lang w:val="en-US"/>
        </w:rPr>
      </w:pPr>
      <w:r>
        <w:rPr>
          <w:lang w:val="en-US"/>
        </w:rPr>
        <w:lastRenderedPageBreak/>
        <w:t>13</w:t>
      </w:r>
      <w:r w:rsidRPr="00D90806">
        <w:rPr>
          <w:lang w:val="en-US"/>
        </w:rPr>
        <w:tab/>
      </w:r>
      <w:proofErr w:type="spellStart"/>
      <w:r w:rsidRPr="00D90806">
        <w:rPr>
          <w:lang w:val="en-US"/>
        </w:rPr>
        <w:t>MacFie</w:t>
      </w:r>
      <w:proofErr w:type="spellEnd"/>
      <w:r w:rsidRPr="00D90806">
        <w:rPr>
          <w:lang w:val="en-US"/>
        </w:rPr>
        <w:t xml:space="preserve"> J</w:t>
      </w:r>
      <w:r>
        <w:rPr>
          <w:lang w:val="en-US"/>
        </w:rPr>
        <w:t>.</w:t>
      </w:r>
      <w:r w:rsidRPr="00D90806">
        <w:rPr>
          <w:lang w:val="en-US"/>
        </w:rPr>
        <w:t>, Reddy B</w:t>
      </w:r>
      <w:r>
        <w:rPr>
          <w:lang w:val="en-US"/>
        </w:rPr>
        <w:t>.</w:t>
      </w:r>
      <w:r w:rsidRPr="00D90806">
        <w:rPr>
          <w:lang w:val="en-US"/>
        </w:rPr>
        <w:t>S</w:t>
      </w:r>
      <w:r>
        <w:rPr>
          <w:lang w:val="en-US"/>
        </w:rPr>
        <w:t>.</w:t>
      </w:r>
      <w:r w:rsidRPr="00D90806">
        <w:rPr>
          <w:lang w:val="en-US"/>
        </w:rPr>
        <w:t xml:space="preserve">, </w:t>
      </w:r>
      <w:proofErr w:type="spellStart"/>
      <w:proofErr w:type="gramStart"/>
      <w:r w:rsidRPr="00D90806">
        <w:rPr>
          <w:lang w:val="en-US"/>
        </w:rPr>
        <w:t>Gatt</w:t>
      </w:r>
      <w:proofErr w:type="spellEnd"/>
      <w:proofErr w:type="gramEnd"/>
      <w:r w:rsidRPr="00D90806">
        <w:rPr>
          <w:lang w:val="en-US"/>
        </w:rPr>
        <w:t xml:space="preserve"> M</w:t>
      </w:r>
      <w:r>
        <w:rPr>
          <w:lang w:val="en-US"/>
        </w:rPr>
        <w:t>.</w:t>
      </w:r>
      <w:r w:rsidRPr="00D90806">
        <w:rPr>
          <w:lang w:val="en-US"/>
        </w:rPr>
        <w:t xml:space="preserve"> et al: Bacterial translocation studied in 927 patients over 13 years // British Journa</w:t>
      </w:r>
      <w:r>
        <w:rPr>
          <w:lang w:val="en-US"/>
        </w:rPr>
        <w:t>l of Surgery. – 2006. – V. 93.</w:t>
      </w:r>
      <w:r w:rsidRPr="00F47C8C">
        <w:rPr>
          <w:lang w:val="en-US"/>
        </w:rPr>
        <w:t xml:space="preserve"> -</w:t>
      </w:r>
      <w:r>
        <w:rPr>
          <w:lang w:val="en-US"/>
        </w:rPr>
        <w:t xml:space="preserve"> </w:t>
      </w:r>
      <w:r w:rsidRPr="00D90806">
        <w:rPr>
          <w:lang w:val="en-US"/>
        </w:rPr>
        <w:t xml:space="preserve">P.87–93. </w:t>
      </w:r>
    </w:p>
    <w:p w:rsidR="009229B2" w:rsidRPr="007657B9" w:rsidRDefault="009229B2" w:rsidP="009229B2">
      <w:pPr>
        <w:spacing w:line="360" w:lineRule="auto"/>
        <w:ind w:firstLine="851"/>
        <w:jc w:val="both"/>
        <w:rPr>
          <w:lang w:val="en-US"/>
        </w:rPr>
      </w:pPr>
      <w:r>
        <w:rPr>
          <w:lang w:val="en-US"/>
        </w:rPr>
        <w:t>14</w:t>
      </w:r>
      <w:r w:rsidRPr="00D90806">
        <w:rPr>
          <w:lang w:val="en-US"/>
        </w:rPr>
        <w:tab/>
        <w:t xml:space="preserve">Fang L., </w:t>
      </w:r>
      <w:proofErr w:type="spellStart"/>
      <w:r w:rsidRPr="00D90806">
        <w:rPr>
          <w:lang w:val="en-US"/>
        </w:rPr>
        <w:t>Xu</w:t>
      </w:r>
      <w:proofErr w:type="spellEnd"/>
      <w:r w:rsidRPr="00D90806">
        <w:rPr>
          <w:lang w:val="en-US"/>
        </w:rPr>
        <w:t xml:space="preserve"> Z., Wang G. S</w:t>
      </w:r>
      <w:r>
        <w:rPr>
          <w:lang w:val="en-US"/>
        </w:rPr>
        <w:t xml:space="preserve">., </w:t>
      </w:r>
      <w:proofErr w:type="spellStart"/>
      <w:r>
        <w:rPr>
          <w:lang w:val="en-US"/>
        </w:rPr>
        <w:t>Ji</w:t>
      </w:r>
      <w:proofErr w:type="spellEnd"/>
      <w:r>
        <w:rPr>
          <w:lang w:val="en-US"/>
        </w:rPr>
        <w:t xml:space="preserve"> </w:t>
      </w:r>
      <w:r w:rsidRPr="007657B9">
        <w:rPr>
          <w:lang w:val="en-US"/>
        </w:rPr>
        <w:t>F., Mei</w:t>
      </w:r>
      <w:r>
        <w:rPr>
          <w:lang w:val="en-US"/>
        </w:rPr>
        <w:t xml:space="preserve"> C., Liu J., Wu </w:t>
      </w:r>
      <w:r w:rsidRPr="007657B9">
        <w:rPr>
          <w:lang w:val="en-US"/>
        </w:rPr>
        <w:t>G.</w:t>
      </w:r>
      <w:r w:rsidRPr="00D90806">
        <w:rPr>
          <w:lang w:val="en-US"/>
        </w:rPr>
        <w:t xml:space="preserve"> Directed evolution of an LBP/ CD14 inhibitory peptide and its anti-endotoxin activity /</w:t>
      </w:r>
      <w:r>
        <w:rPr>
          <w:lang w:val="en-US"/>
        </w:rPr>
        <w:t xml:space="preserve">/ </w:t>
      </w:r>
      <w:proofErr w:type="spellStart"/>
      <w:r>
        <w:rPr>
          <w:lang w:val="en-US"/>
        </w:rPr>
        <w:t>PLoS</w:t>
      </w:r>
      <w:proofErr w:type="spellEnd"/>
      <w:r>
        <w:rPr>
          <w:lang w:val="en-US"/>
        </w:rPr>
        <w:t xml:space="preserve"> One. – 2014. – V .9(7). </w:t>
      </w:r>
      <w:r w:rsidRPr="00D90806">
        <w:rPr>
          <w:lang w:val="en-US"/>
        </w:rPr>
        <w:t>e101406.</w:t>
      </w:r>
      <w:r w:rsidRPr="007657B9">
        <w:rPr>
          <w:lang w:val="en-US"/>
        </w:rPr>
        <w:t xml:space="preserve"> doi:10.1371/journal.pone.0101406</w:t>
      </w:r>
      <w:r>
        <w:rPr>
          <w:lang w:val="en-US"/>
        </w:rPr>
        <w:t>.</w:t>
      </w:r>
    </w:p>
    <w:p w:rsidR="009229B2" w:rsidRPr="00D90806" w:rsidRDefault="009229B2" w:rsidP="009229B2">
      <w:pPr>
        <w:spacing w:line="360" w:lineRule="auto"/>
        <w:ind w:firstLine="851"/>
        <w:jc w:val="both"/>
        <w:rPr>
          <w:lang w:val="en-US"/>
        </w:rPr>
      </w:pPr>
      <w:r>
        <w:rPr>
          <w:lang w:val="en-US"/>
        </w:rPr>
        <w:t>15</w:t>
      </w:r>
      <w:r>
        <w:rPr>
          <w:lang w:val="en-US"/>
        </w:rPr>
        <w:tab/>
      </w:r>
      <w:proofErr w:type="spellStart"/>
      <w:r>
        <w:rPr>
          <w:lang w:val="en-US"/>
        </w:rPr>
        <w:t>Stehle</w:t>
      </w:r>
      <w:proofErr w:type="spellEnd"/>
      <w:r>
        <w:rPr>
          <w:lang w:val="en-US"/>
        </w:rPr>
        <w:t xml:space="preserve"> J.R., </w:t>
      </w:r>
      <w:proofErr w:type="spellStart"/>
      <w:r>
        <w:rPr>
          <w:lang w:val="en-US"/>
        </w:rPr>
        <w:t>Leng</w:t>
      </w:r>
      <w:proofErr w:type="spellEnd"/>
      <w:r>
        <w:rPr>
          <w:lang w:val="en-US"/>
        </w:rPr>
        <w:t xml:space="preserve"> X., </w:t>
      </w:r>
      <w:proofErr w:type="spellStart"/>
      <w:r>
        <w:rPr>
          <w:lang w:val="en-US"/>
        </w:rPr>
        <w:t>Kitzman</w:t>
      </w:r>
      <w:proofErr w:type="spellEnd"/>
      <w:r>
        <w:rPr>
          <w:lang w:val="en-US"/>
        </w:rPr>
        <w:t xml:space="preserve"> D.W., </w:t>
      </w:r>
      <w:proofErr w:type="spellStart"/>
      <w:r>
        <w:rPr>
          <w:lang w:val="en-US"/>
        </w:rPr>
        <w:t>Nicklas</w:t>
      </w:r>
      <w:proofErr w:type="spellEnd"/>
      <w:r>
        <w:rPr>
          <w:lang w:val="en-US"/>
        </w:rPr>
        <w:t xml:space="preserve"> B.J., </w:t>
      </w:r>
      <w:proofErr w:type="spellStart"/>
      <w:r>
        <w:rPr>
          <w:lang w:val="en-US"/>
        </w:rPr>
        <w:t>Kritchevsky</w:t>
      </w:r>
      <w:proofErr w:type="spellEnd"/>
      <w:r>
        <w:rPr>
          <w:lang w:val="en-US"/>
        </w:rPr>
        <w:t xml:space="preserve"> S.B., High K.</w:t>
      </w:r>
      <w:r w:rsidRPr="00D90806">
        <w:rPr>
          <w:lang w:val="en-US"/>
        </w:rPr>
        <w:t>P. Lipopolysaccharide-Binding Protein, a Surrogate Marker of Microbial Translocation, Is Associated With Physical Function in Healthy Older Adults // The Journals of Gerontology Series A: Biological Sciences and Medical S</w:t>
      </w:r>
      <w:r>
        <w:rPr>
          <w:lang w:val="en-US"/>
        </w:rPr>
        <w:t>ciences. -  2012. – V. 67(11).</w:t>
      </w:r>
      <w:r w:rsidRPr="00F47C8C">
        <w:rPr>
          <w:lang w:val="en-US"/>
        </w:rPr>
        <w:t xml:space="preserve"> -</w:t>
      </w:r>
      <w:r>
        <w:rPr>
          <w:lang w:val="en-US"/>
        </w:rPr>
        <w:t xml:space="preserve"> </w:t>
      </w:r>
      <w:r w:rsidRPr="00D90806">
        <w:rPr>
          <w:lang w:val="en-US"/>
        </w:rPr>
        <w:t>P.1212–1218. doi:10.1093/</w:t>
      </w:r>
      <w:proofErr w:type="spellStart"/>
      <w:r w:rsidRPr="00D90806">
        <w:rPr>
          <w:lang w:val="en-US"/>
        </w:rPr>
        <w:t>gerona</w:t>
      </w:r>
      <w:proofErr w:type="spellEnd"/>
      <w:r w:rsidRPr="00D90806">
        <w:rPr>
          <w:lang w:val="en-US"/>
        </w:rPr>
        <w:t xml:space="preserve">/gls178. </w:t>
      </w:r>
    </w:p>
    <w:p w:rsidR="009229B2" w:rsidRPr="00D90806" w:rsidRDefault="009229B2" w:rsidP="009229B2">
      <w:pPr>
        <w:spacing w:line="360" w:lineRule="auto"/>
        <w:ind w:firstLine="851"/>
        <w:jc w:val="both"/>
        <w:rPr>
          <w:lang w:val="en-US"/>
        </w:rPr>
      </w:pPr>
      <w:r>
        <w:rPr>
          <w:lang w:val="en-US"/>
        </w:rPr>
        <w:t>16</w:t>
      </w:r>
      <w:r>
        <w:rPr>
          <w:lang w:val="en-US"/>
        </w:rPr>
        <w:tab/>
      </w:r>
      <w:proofErr w:type="spellStart"/>
      <w:r>
        <w:rPr>
          <w:lang w:val="en-US"/>
        </w:rPr>
        <w:t>Kell</w:t>
      </w:r>
      <w:proofErr w:type="spellEnd"/>
      <w:r>
        <w:rPr>
          <w:lang w:val="en-US"/>
        </w:rPr>
        <w:t xml:space="preserve"> D.B., </w:t>
      </w:r>
      <w:r w:rsidRPr="00D90806">
        <w:rPr>
          <w:lang w:val="en-US"/>
        </w:rPr>
        <w:t>Pretorius E. On the translocation of bacteria and their lipopolysaccharides between blood and peripheral locations in chronic, inflammatory diseases: the central roles of LPS and LPS-induced cell death // Integrati</w:t>
      </w:r>
      <w:r>
        <w:rPr>
          <w:lang w:val="en-US"/>
        </w:rPr>
        <w:t xml:space="preserve">ve Biology. – 2015. – V. 7(11). </w:t>
      </w:r>
      <w:r w:rsidRPr="00F47C8C">
        <w:rPr>
          <w:lang w:val="en-US"/>
        </w:rPr>
        <w:t>-</w:t>
      </w:r>
      <w:r w:rsidRPr="00D90806">
        <w:rPr>
          <w:lang w:val="en-US"/>
        </w:rPr>
        <w:t xml:space="preserve">P.1339–1377. </w:t>
      </w:r>
      <w:proofErr w:type="gramStart"/>
      <w:r w:rsidRPr="00D90806">
        <w:rPr>
          <w:lang w:val="en-US"/>
        </w:rPr>
        <w:t>doi:</w:t>
      </w:r>
      <w:proofErr w:type="gramEnd"/>
      <w:r w:rsidRPr="00D90806">
        <w:rPr>
          <w:lang w:val="en-US"/>
        </w:rPr>
        <w:t>10.1039/c5ib00158g.</w:t>
      </w:r>
    </w:p>
    <w:p w:rsidR="009229B2" w:rsidRPr="00D90806" w:rsidRDefault="009229B2" w:rsidP="009229B2">
      <w:pPr>
        <w:spacing w:line="360" w:lineRule="auto"/>
        <w:ind w:firstLine="851"/>
        <w:jc w:val="both"/>
        <w:rPr>
          <w:lang w:val="en-US"/>
        </w:rPr>
      </w:pPr>
      <w:r>
        <w:rPr>
          <w:lang w:val="en-US"/>
        </w:rPr>
        <w:t>17</w:t>
      </w:r>
      <w:r w:rsidRPr="00D90806">
        <w:rPr>
          <w:lang w:val="en-US"/>
        </w:rPr>
        <w:tab/>
      </w:r>
      <w:proofErr w:type="spellStart"/>
      <w:r w:rsidRPr="00D90806">
        <w:rPr>
          <w:lang w:val="en-US"/>
        </w:rPr>
        <w:t>Mierzchala</w:t>
      </w:r>
      <w:proofErr w:type="spellEnd"/>
      <w:r w:rsidRPr="00D90806">
        <w:rPr>
          <w:lang w:val="en-US"/>
        </w:rPr>
        <w:t xml:space="preserve"> M., </w:t>
      </w:r>
      <w:proofErr w:type="spellStart"/>
      <w:r w:rsidRPr="00D90806">
        <w:rPr>
          <w:lang w:val="en-US"/>
        </w:rPr>
        <w:t>Krzystek-Korpacka</w:t>
      </w:r>
      <w:proofErr w:type="spellEnd"/>
      <w:r w:rsidRPr="00D90806">
        <w:rPr>
          <w:lang w:val="en-US"/>
        </w:rPr>
        <w:t xml:space="preserve"> M., </w:t>
      </w:r>
      <w:proofErr w:type="spellStart"/>
      <w:r w:rsidRPr="00D90806">
        <w:rPr>
          <w:lang w:val="en-US"/>
        </w:rPr>
        <w:t>Gamian</w:t>
      </w:r>
      <w:proofErr w:type="spellEnd"/>
      <w:r w:rsidRPr="00D90806">
        <w:rPr>
          <w:lang w:val="en-US"/>
        </w:rPr>
        <w:t xml:space="preserve"> A., </w:t>
      </w:r>
      <w:r>
        <w:rPr>
          <w:color w:val="FF0000"/>
          <w:lang w:val="en-US"/>
        </w:rPr>
        <w:t xml:space="preserve"> </w:t>
      </w:r>
      <w:r w:rsidRPr="00D90806">
        <w:rPr>
          <w:lang w:val="en-US"/>
        </w:rPr>
        <w:t xml:space="preserve"> </w:t>
      </w:r>
      <w:proofErr w:type="spellStart"/>
      <w:r w:rsidRPr="00D90806">
        <w:rPr>
          <w:lang w:val="en-US"/>
        </w:rPr>
        <w:t>Durek</w:t>
      </w:r>
      <w:proofErr w:type="spellEnd"/>
      <w:r w:rsidRPr="00D90806">
        <w:rPr>
          <w:lang w:val="en-US"/>
        </w:rPr>
        <w:t xml:space="preserve"> G. Quantitative indices of dynamics in concentrations of lipopolysaccharide-binding protein (LBP) as prognostic factors in severe sepsis/septic shock patients — Comparison with CRP and </w:t>
      </w:r>
      <w:proofErr w:type="spellStart"/>
      <w:r w:rsidRPr="00D90806">
        <w:rPr>
          <w:lang w:val="en-US"/>
        </w:rPr>
        <w:t>procalcitonin</w:t>
      </w:r>
      <w:proofErr w:type="spellEnd"/>
      <w:r w:rsidRPr="00D90806">
        <w:rPr>
          <w:lang w:val="en-US"/>
        </w:rPr>
        <w:t xml:space="preserve"> // Clinical Biochemistry. -2011. – V.</w:t>
      </w:r>
      <w:r>
        <w:rPr>
          <w:lang w:val="en-US"/>
        </w:rPr>
        <w:t xml:space="preserve"> </w:t>
      </w:r>
      <w:r w:rsidRPr="00D90806">
        <w:rPr>
          <w:lang w:val="en-US"/>
        </w:rPr>
        <w:t>44(5-6)</w:t>
      </w:r>
      <w:proofErr w:type="gramStart"/>
      <w:r w:rsidRPr="00D90806">
        <w:rPr>
          <w:lang w:val="en-US"/>
        </w:rPr>
        <w:t>.</w:t>
      </w:r>
      <w:r w:rsidRPr="00F47C8C">
        <w:rPr>
          <w:lang w:val="en-US"/>
        </w:rPr>
        <w:t>-</w:t>
      </w:r>
      <w:proofErr w:type="gramEnd"/>
      <w:r w:rsidRPr="00D90806">
        <w:rPr>
          <w:lang w:val="en-US"/>
        </w:rPr>
        <w:t xml:space="preserve">  P.357–363. doi:10.1016/j.clinbiochem.2011.01.012.</w:t>
      </w:r>
    </w:p>
    <w:p w:rsidR="009229B2" w:rsidRPr="00D90806" w:rsidRDefault="009229B2" w:rsidP="009229B2">
      <w:pPr>
        <w:spacing w:line="360" w:lineRule="auto"/>
        <w:ind w:firstLine="851"/>
        <w:jc w:val="both"/>
        <w:rPr>
          <w:lang w:val="en-US"/>
        </w:rPr>
      </w:pPr>
      <w:r>
        <w:rPr>
          <w:lang w:val="en-US"/>
        </w:rPr>
        <w:t>18</w:t>
      </w:r>
      <w:r w:rsidRPr="00D90806">
        <w:rPr>
          <w:lang w:val="en-US"/>
        </w:rPr>
        <w:tab/>
      </w:r>
      <w:proofErr w:type="spellStart"/>
      <w:r w:rsidRPr="00D90806">
        <w:rPr>
          <w:lang w:val="en-US"/>
        </w:rPr>
        <w:t>Mussap</w:t>
      </w:r>
      <w:proofErr w:type="spellEnd"/>
      <w:r w:rsidRPr="00D90806">
        <w:rPr>
          <w:lang w:val="en-US"/>
        </w:rPr>
        <w:t xml:space="preserve"> M</w:t>
      </w:r>
      <w:r>
        <w:rPr>
          <w:lang w:val="en-US"/>
        </w:rPr>
        <w:t>.</w:t>
      </w:r>
      <w:r w:rsidRPr="00D90806">
        <w:rPr>
          <w:lang w:val="en-US"/>
        </w:rPr>
        <w:t xml:space="preserve">, </w:t>
      </w:r>
      <w:proofErr w:type="spellStart"/>
      <w:r w:rsidRPr="00D90806">
        <w:rPr>
          <w:lang w:val="en-US"/>
        </w:rPr>
        <w:t>Noto</w:t>
      </w:r>
      <w:proofErr w:type="spellEnd"/>
      <w:r w:rsidRPr="00D90806">
        <w:rPr>
          <w:lang w:val="en-US"/>
        </w:rPr>
        <w:t xml:space="preserve"> A</w:t>
      </w:r>
      <w:r>
        <w:rPr>
          <w:lang w:val="en-US"/>
        </w:rPr>
        <w:t>.</w:t>
      </w:r>
      <w:r w:rsidRPr="00D90806">
        <w:rPr>
          <w:lang w:val="en-US"/>
        </w:rPr>
        <w:t xml:space="preserve">, </w:t>
      </w:r>
      <w:proofErr w:type="spellStart"/>
      <w:r w:rsidRPr="00D90806">
        <w:rPr>
          <w:lang w:val="en-US"/>
        </w:rPr>
        <w:t>Fravega</w:t>
      </w:r>
      <w:proofErr w:type="spellEnd"/>
      <w:r w:rsidRPr="00D90806">
        <w:rPr>
          <w:lang w:val="en-US"/>
        </w:rPr>
        <w:t xml:space="preserve"> M</w:t>
      </w:r>
      <w:r>
        <w:rPr>
          <w:lang w:val="en-US"/>
        </w:rPr>
        <w:t>.</w:t>
      </w:r>
      <w:r w:rsidRPr="00D90806">
        <w:rPr>
          <w:lang w:val="en-US"/>
        </w:rPr>
        <w:t xml:space="preserve">, </w:t>
      </w:r>
      <w:proofErr w:type="spellStart"/>
      <w:r w:rsidRPr="00D90806">
        <w:rPr>
          <w:lang w:val="en-US"/>
        </w:rPr>
        <w:t>Fanos</w:t>
      </w:r>
      <w:proofErr w:type="spellEnd"/>
      <w:r w:rsidRPr="00D90806">
        <w:rPr>
          <w:lang w:val="en-US"/>
        </w:rPr>
        <w:t xml:space="preserve"> V. Soluble CD14 subtype </w:t>
      </w:r>
      <w:proofErr w:type="spellStart"/>
      <w:r w:rsidRPr="00D90806">
        <w:rPr>
          <w:lang w:val="en-US"/>
        </w:rPr>
        <w:t>presepsin</w:t>
      </w:r>
      <w:proofErr w:type="spellEnd"/>
      <w:r w:rsidRPr="00D90806">
        <w:rPr>
          <w:lang w:val="en-US"/>
        </w:rPr>
        <w:t xml:space="preserve"> (sCD14-ST) and lipopolysaccharide binding protein (LBP) in neonatal sepsis: new clinical and analytical perspectives for two old biomarkers // The Journal of Maternal-Fetal &amp; Neonata</w:t>
      </w:r>
      <w:r>
        <w:rPr>
          <w:lang w:val="en-US"/>
        </w:rPr>
        <w:t xml:space="preserve">l Medicine. -2011. – V. 24(2). </w:t>
      </w:r>
      <w:r w:rsidRPr="00991AE3">
        <w:rPr>
          <w:lang w:val="en-US"/>
        </w:rPr>
        <w:t>-</w:t>
      </w:r>
      <w:r>
        <w:rPr>
          <w:lang w:val="en-US"/>
        </w:rPr>
        <w:t xml:space="preserve"> </w:t>
      </w:r>
      <w:r w:rsidRPr="00D90806">
        <w:rPr>
          <w:lang w:val="en-US"/>
        </w:rPr>
        <w:t>P.12–14.</w:t>
      </w:r>
    </w:p>
    <w:p w:rsidR="009229B2" w:rsidRPr="00D90806" w:rsidRDefault="009229B2" w:rsidP="009229B2">
      <w:pPr>
        <w:spacing w:line="360" w:lineRule="auto"/>
        <w:ind w:firstLine="851"/>
        <w:jc w:val="both"/>
        <w:rPr>
          <w:lang w:val="en-US"/>
        </w:rPr>
      </w:pPr>
      <w:r>
        <w:rPr>
          <w:lang w:val="en-US"/>
        </w:rPr>
        <w:t>19</w:t>
      </w:r>
      <w:r w:rsidRPr="00D90806">
        <w:rPr>
          <w:lang w:val="en-US"/>
        </w:rPr>
        <w:tab/>
        <w:t xml:space="preserve">van </w:t>
      </w:r>
      <w:proofErr w:type="spellStart"/>
      <w:r w:rsidRPr="00D90806">
        <w:rPr>
          <w:lang w:val="en-US"/>
        </w:rPr>
        <w:t>Maldeghem</w:t>
      </w:r>
      <w:proofErr w:type="spellEnd"/>
      <w:r w:rsidRPr="00BA5CAA">
        <w:rPr>
          <w:lang w:val="en-US"/>
        </w:rPr>
        <w:t xml:space="preserve"> </w:t>
      </w:r>
      <w:r>
        <w:rPr>
          <w:lang w:val="en-US"/>
        </w:rPr>
        <w:t>I.</w:t>
      </w:r>
      <w:r w:rsidRPr="00D90806">
        <w:rPr>
          <w:lang w:val="en-US"/>
        </w:rPr>
        <w:t xml:space="preserve">, Charlotte M., </w:t>
      </w:r>
      <w:proofErr w:type="spellStart"/>
      <w:r w:rsidRPr="00D90806">
        <w:rPr>
          <w:lang w:val="en-US"/>
        </w:rPr>
        <w:t>Douwe</w:t>
      </w:r>
      <w:proofErr w:type="spellEnd"/>
      <w:r w:rsidRPr="00D90806">
        <w:rPr>
          <w:lang w:val="en-US"/>
        </w:rPr>
        <w:t xml:space="preserve"> H. </w:t>
      </w:r>
      <w:proofErr w:type="spellStart"/>
      <w:r w:rsidRPr="00D90806">
        <w:rPr>
          <w:lang w:val="en-US"/>
        </w:rPr>
        <w:t>Visser</w:t>
      </w:r>
      <w:proofErr w:type="spellEnd"/>
      <w:r w:rsidRPr="00D90806">
        <w:rPr>
          <w:lang w:val="en-US"/>
        </w:rPr>
        <w:t xml:space="preserve"> </w:t>
      </w:r>
      <w:proofErr w:type="spellStart"/>
      <w:r w:rsidRPr="00D90806">
        <w:rPr>
          <w:lang w:val="en-US"/>
        </w:rPr>
        <w:t>Nusman</w:t>
      </w:r>
      <w:proofErr w:type="spellEnd"/>
      <w:r w:rsidRPr="00D90806">
        <w:rPr>
          <w:lang w:val="en-US"/>
        </w:rPr>
        <w:t>. Soluble CD14 subtype (sCD14-ST) as biomarker in neonatal early-onset sepsis and late-onset sepsis: a systematic review and meta-analysis // BMC Immunology.  - 2019.</w:t>
      </w:r>
      <w:r>
        <w:rPr>
          <w:lang w:val="en-US"/>
        </w:rPr>
        <w:t xml:space="preserve"> – V. 20(17). </w:t>
      </w:r>
      <w:r w:rsidRPr="00D90806">
        <w:rPr>
          <w:lang w:val="en-US"/>
        </w:rPr>
        <w:t xml:space="preserve"> </w:t>
      </w:r>
      <w:proofErr w:type="spellStart"/>
      <w:proofErr w:type="gramStart"/>
      <w:r w:rsidRPr="00D90806">
        <w:rPr>
          <w:lang w:val="en-US"/>
        </w:rPr>
        <w:t>doi</w:t>
      </w:r>
      <w:proofErr w:type="spellEnd"/>
      <w:proofErr w:type="gramEnd"/>
      <w:r w:rsidRPr="00D90806">
        <w:rPr>
          <w:lang w:val="en-US"/>
        </w:rPr>
        <w:t>: 10.1186/s12865-019-0298-8.</w:t>
      </w:r>
    </w:p>
    <w:p w:rsidR="009229B2" w:rsidRPr="00D90806" w:rsidRDefault="009229B2" w:rsidP="009229B2">
      <w:pPr>
        <w:spacing w:line="360" w:lineRule="auto"/>
        <w:ind w:firstLine="851"/>
        <w:jc w:val="both"/>
        <w:rPr>
          <w:lang w:val="en-US"/>
        </w:rPr>
      </w:pPr>
      <w:r>
        <w:rPr>
          <w:lang w:val="en-US"/>
        </w:rPr>
        <w:t>20</w:t>
      </w:r>
      <w:r w:rsidRPr="00D90806">
        <w:rPr>
          <w:lang w:val="en-US"/>
        </w:rPr>
        <w:tab/>
      </w:r>
      <w:proofErr w:type="spellStart"/>
      <w:r w:rsidRPr="00D90806">
        <w:rPr>
          <w:lang w:val="en-US"/>
        </w:rPr>
        <w:t>Hosomi</w:t>
      </w:r>
      <w:proofErr w:type="spellEnd"/>
      <w:r w:rsidRPr="00D90806">
        <w:rPr>
          <w:lang w:val="en-US"/>
        </w:rPr>
        <w:t xml:space="preserve"> S</w:t>
      </w:r>
      <w:r>
        <w:rPr>
          <w:lang w:val="en-US"/>
        </w:rPr>
        <w:t>.</w:t>
      </w:r>
      <w:r w:rsidRPr="00D90806">
        <w:rPr>
          <w:lang w:val="en-US"/>
        </w:rPr>
        <w:t xml:space="preserve">, </w:t>
      </w:r>
      <w:proofErr w:type="spellStart"/>
      <w:r w:rsidRPr="00D90806">
        <w:rPr>
          <w:lang w:val="en-US"/>
        </w:rPr>
        <w:t>Yamagami</w:t>
      </w:r>
      <w:proofErr w:type="spellEnd"/>
      <w:r w:rsidRPr="00D90806">
        <w:rPr>
          <w:lang w:val="en-US"/>
        </w:rPr>
        <w:t xml:space="preserve"> H</w:t>
      </w:r>
      <w:r>
        <w:rPr>
          <w:lang w:val="en-US"/>
        </w:rPr>
        <w:t>.</w:t>
      </w:r>
      <w:r w:rsidRPr="00D90806">
        <w:rPr>
          <w:lang w:val="en-US"/>
        </w:rPr>
        <w:t xml:space="preserve">, </w:t>
      </w:r>
      <w:proofErr w:type="spellStart"/>
      <w:r w:rsidRPr="00D90806">
        <w:rPr>
          <w:lang w:val="en-US"/>
        </w:rPr>
        <w:t>Itani</w:t>
      </w:r>
      <w:proofErr w:type="spellEnd"/>
      <w:r w:rsidRPr="00D90806">
        <w:rPr>
          <w:lang w:val="en-US"/>
        </w:rPr>
        <w:t xml:space="preserve"> S, Yukawa T</w:t>
      </w:r>
      <w:r>
        <w:rPr>
          <w:lang w:val="en-US"/>
        </w:rPr>
        <w:t>.</w:t>
      </w:r>
      <w:r w:rsidRPr="00D90806">
        <w:rPr>
          <w:lang w:val="en-US"/>
        </w:rPr>
        <w:t xml:space="preserve">, </w:t>
      </w:r>
      <w:proofErr w:type="spellStart"/>
      <w:r w:rsidRPr="00D90806">
        <w:rPr>
          <w:lang w:val="en-US"/>
        </w:rPr>
        <w:t>Otani</w:t>
      </w:r>
      <w:proofErr w:type="spellEnd"/>
      <w:r w:rsidRPr="00D90806">
        <w:rPr>
          <w:lang w:val="en-US"/>
        </w:rPr>
        <w:t xml:space="preserve"> K</w:t>
      </w:r>
      <w:r>
        <w:rPr>
          <w:lang w:val="en-US"/>
        </w:rPr>
        <w:t>.</w:t>
      </w:r>
      <w:r w:rsidRPr="00D90806">
        <w:rPr>
          <w:lang w:val="en-US"/>
        </w:rPr>
        <w:t xml:space="preserve">, </w:t>
      </w:r>
      <w:proofErr w:type="spellStart"/>
      <w:r w:rsidRPr="00D90806">
        <w:rPr>
          <w:lang w:val="en-US"/>
        </w:rPr>
        <w:t>Nagami</w:t>
      </w:r>
      <w:proofErr w:type="spellEnd"/>
      <w:r w:rsidRPr="00D90806">
        <w:rPr>
          <w:lang w:val="en-US"/>
        </w:rPr>
        <w:t xml:space="preserve"> Y</w:t>
      </w:r>
      <w:r>
        <w:rPr>
          <w:lang w:val="en-US"/>
        </w:rPr>
        <w:t>.</w:t>
      </w:r>
      <w:r w:rsidRPr="00D90806">
        <w:rPr>
          <w:lang w:val="en-US"/>
        </w:rPr>
        <w:t xml:space="preserve"> </w:t>
      </w:r>
      <w:r>
        <w:rPr>
          <w:lang w:val="en-US"/>
        </w:rPr>
        <w:t xml:space="preserve">et al. </w:t>
      </w:r>
      <w:r w:rsidRPr="00D90806">
        <w:rPr>
          <w:lang w:val="en-US"/>
        </w:rPr>
        <w:t xml:space="preserve">Sepsis Markers Soluble IL-2 Receptor and Soluble CD14 Subtype as Potential Biomarkers for Complete Mucosal Healing in Patients With Inflammatory Bowel Disease // Journal of </w:t>
      </w:r>
      <w:proofErr w:type="spellStart"/>
      <w:r w:rsidRPr="00D90806">
        <w:rPr>
          <w:lang w:val="en-US"/>
        </w:rPr>
        <w:t>Crohn's</w:t>
      </w:r>
      <w:proofErr w:type="spellEnd"/>
      <w:r w:rsidRPr="00D90806">
        <w:rPr>
          <w:lang w:val="en-US"/>
        </w:rPr>
        <w:t xml:space="preserve"> and Colitis. -  2018 Jan. – V.</w:t>
      </w:r>
      <w:r>
        <w:rPr>
          <w:lang w:val="en-US"/>
        </w:rPr>
        <w:t xml:space="preserve"> </w:t>
      </w:r>
      <w:r w:rsidRPr="00D90806">
        <w:rPr>
          <w:lang w:val="en-US"/>
        </w:rPr>
        <w:t>5:12(1).</w:t>
      </w:r>
      <w:r>
        <w:rPr>
          <w:lang w:val="en-US"/>
        </w:rPr>
        <w:t xml:space="preserve"> </w:t>
      </w:r>
      <w:r w:rsidRPr="00991AE3">
        <w:rPr>
          <w:lang w:val="en-US"/>
        </w:rPr>
        <w:t>-</w:t>
      </w:r>
      <w:r w:rsidRPr="00D90806">
        <w:rPr>
          <w:lang w:val="en-US"/>
        </w:rPr>
        <w:t xml:space="preserve"> P.87-95. </w:t>
      </w:r>
      <w:proofErr w:type="spellStart"/>
      <w:proofErr w:type="gramStart"/>
      <w:r w:rsidRPr="00D90806">
        <w:rPr>
          <w:lang w:val="en-US"/>
        </w:rPr>
        <w:t>doi</w:t>
      </w:r>
      <w:proofErr w:type="spellEnd"/>
      <w:proofErr w:type="gramEnd"/>
      <w:r w:rsidRPr="00D90806">
        <w:rPr>
          <w:lang w:val="en-US"/>
        </w:rPr>
        <w:t>: 10.1093/</w:t>
      </w:r>
      <w:proofErr w:type="spellStart"/>
      <w:r w:rsidRPr="00D90806">
        <w:rPr>
          <w:lang w:val="en-US"/>
        </w:rPr>
        <w:t>ecco-jcc</w:t>
      </w:r>
      <w:proofErr w:type="spellEnd"/>
      <w:r w:rsidRPr="00D90806">
        <w:rPr>
          <w:lang w:val="en-US"/>
        </w:rPr>
        <w:t>/jjx124.</w:t>
      </w:r>
    </w:p>
    <w:p w:rsidR="009229B2" w:rsidRPr="00D90806" w:rsidRDefault="009229B2" w:rsidP="009229B2">
      <w:pPr>
        <w:spacing w:line="360" w:lineRule="auto"/>
        <w:ind w:firstLine="851"/>
        <w:jc w:val="both"/>
        <w:rPr>
          <w:lang w:val="en-US"/>
        </w:rPr>
      </w:pPr>
      <w:r>
        <w:rPr>
          <w:lang w:val="en-US"/>
        </w:rPr>
        <w:t>21</w:t>
      </w:r>
      <w:r w:rsidRPr="00D90806">
        <w:rPr>
          <w:lang w:val="en-US"/>
        </w:rPr>
        <w:tab/>
        <w:t>Masson S</w:t>
      </w:r>
      <w:r>
        <w:rPr>
          <w:lang w:val="en-US"/>
        </w:rPr>
        <w:t>.</w:t>
      </w:r>
      <w:r w:rsidRPr="00D90806">
        <w:rPr>
          <w:lang w:val="en-US"/>
        </w:rPr>
        <w:t xml:space="preserve">, </w:t>
      </w:r>
      <w:proofErr w:type="spellStart"/>
      <w:r w:rsidRPr="00D90806">
        <w:rPr>
          <w:lang w:val="en-US"/>
        </w:rPr>
        <w:t>Caironi</w:t>
      </w:r>
      <w:proofErr w:type="spellEnd"/>
      <w:r w:rsidRPr="00D90806">
        <w:rPr>
          <w:lang w:val="en-US"/>
        </w:rPr>
        <w:t xml:space="preserve"> P</w:t>
      </w:r>
      <w:r>
        <w:rPr>
          <w:lang w:val="en-US"/>
        </w:rPr>
        <w:t>.</w:t>
      </w:r>
      <w:r w:rsidRPr="00D90806">
        <w:rPr>
          <w:lang w:val="en-US"/>
        </w:rPr>
        <w:t xml:space="preserve">, </w:t>
      </w:r>
      <w:proofErr w:type="spellStart"/>
      <w:r w:rsidRPr="00D90806">
        <w:rPr>
          <w:lang w:val="en-US"/>
        </w:rPr>
        <w:t>Fanizza</w:t>
      </w:r>
      <w:proofErr w:type="spellEnd"/>
      <w:r w:rsidRPr="00D90806">
        <w:rPr>
          <w:lang w:val="en-US"/>
        </w:rPr>
        <w:t xml:space="preserve"> C</w:t>
      </w:r>
      <w:r>
        <w:rPr>
          <w:lang w:val="en-US"/>
        </w:rPr>
        <w:t>.</w:t>
      </w:r>
      <w:r w:rsidRPr="00D90806">
        <w:rPr>
          <w:lang w:val="en-US"/>
        </w:rPr>
        <w:t xml:space="preserve">, </w:t>
      </w:r>
      <w:proofErr w:type="spellStart"/>
      <w:r w:rsidRPr="00D90806">
        <w:rPr>
          <w:lang w:val="en-US"/>
        </w:rPr>
        <w:t>Thomae</w:t>
      </w:r>
      <w:proofErr w:type="spellEnd"/>
      <w:r w:rsidRPr="00D90806">
        <w:rPr>
          <w:lang w:val="en-US"/>
        </w:rPr>
        <w:t xml:space="preserve"> R</w:t>
      </w:r>
      <w:r>
        <w:rPr>
          <w:lang w:val="en-US"/>
        </w:rPr>
        <w:t>.</w:t>
      </w:r>
      <w:r w:rsidRPr="00D90806">
        <w:rPr>
          <w:lang w:val="en-US"/>
        </w:rPr>
        <w:t xml:space="preserve">, </w:t>
      </w:r>
      <w:proofErr w:type="spellStart"/>
      <w:r w:rsidRPr="00D90806">
        <w:rPr>
          <w:lang w:val="en-US"/>
        </w:rPr>
        <w:t>Bernasconi</w:t>
      </w:r>
      <w:proofErr w:type="spellEnd"/>
      <w:r w:rsidRPr="00D90806">
        <w:rPr>
          <w:lang w:val="en-US"/>
        </w:rPr>
        <w:t xml:space="preserve"> R</w:t>
      </w:r>
      <w:r>
        <w:rPr>
          <w:lang w:val="en-US"/>
        </w:rPr>
        <w:t xml:space="preserve">. et al. </w:t>
      </w:r>
      <w:r w:rsidRPr="00D90806">
        <w:rPr>
          <w:lang w:val="en-US"/>
        </w:rPr>
        <w:t xml:space="preserve">Circulating </w:t>
      </w:r>
      <w:proofErr w:type="spellStart"/>
      <w:r w:rsidRPr="00D90806">
        <w:rPr>
          <w:lang w:val="en-US"/>
        </w:rPr>
        <w:t>presepsin</w:t>
      </w:r>
      <w:proofErr w:type="spellEnd"/>
      <w:r w:rsidRPr="00D90806">
        <w:rPr>
          <w:lang w:val="en-US"/>
        </w:rPr>
        <w:t xml:space="preserve"> (soluble CD14 subtype) as a marker of host response in patients with severe sepsis or septic shock: data from the multicenter, randomized ALBIOS trial // Intensive Care Me</w:t>
      </w:r>
      <w:r>
        <w:rPr>
          <w:lang w:val="en-US"/>
        </w:rPr>
        <w:t xml:space="preserve">dicine. - 2015 Jan. – V. 41(1). </w:t>
      </w:r>
      <w:r w:rsidRPr="00991AE3">
        <w:rPr>
          <w:lang w:val="en-US"/>
        </w:rPr>
        <w:t>-</w:t>
      </w:r>
      <w:r>
        <w:rPr>
          <w:lang w:val="en-US"/>
        </w:rPr>
        <w:t xml:space="preserve"> </w:t>
      </w:r>
      <w:r w:rsidRPr="00D90806">
        <w:rPr>
          <w:lang w:val="en-US"/>
        </w:rPr>
        <w:t xml:space="preserve">P.12-20. </w:t>
      </w:r>
      <w:proofErr w:type="spellStart"/>
      <w:proofErr w:type="gramStart"/>
      <w:r w:rsidRPr="00D90806">
        <w:rPr>
          <w:lang w:val="en-US"/>
        </w:rPr>
        <w:t>doi</w:t>
      </w:r>
      <w:proofErr w:type="spellEnd"/>
      <w:proofErr w:type="gramEnd"/>
      <w:r w:rsidRPr="00D90806">
        <w:rPr>
          <w:lang w:val="en-US"/>
        </w:rPr>
        <w:t xml:space="preserve">: 10.1007/s00134-014-3514-2. </w:t>
      </w:r>
      <w:proofErr w:type="spellStart"/>
      <w:r w:rsidRPr="00D90806">
        <w:rPr>
          <w:lang w:val="en-US"/>
        </w:rPr>
        <w:t>Epub</w:t>
      </w:r>
      <w:proofErr w:type="spellEnd"/>
      <w:r w:rsidRPr="00D90806">
        <w:rPr>
          <w:lang w:val="en-US"/>
        </w:rPr>
        <w:t xml:space="preserve"> 2014 Oct 16. </w:t>
      </w:r>
    </w:p>
    <w:p w:rsidR="009229B2" w:rsidRPr="00D90806" w:rsidRDefault="009229B2" w:rsidP="009229B2">
      <w:pPr>
        <w:spacing w:line="360" w:lineRule="auto"/>
        <w:ind w:firstLine="851"/>
        <w:jc w:val="both"/>
        <w:rPr>
          <w:lang w:val="en-US"/>
        </w:rPr>
      </w:pPr>
      <w:r>
        <w:rPr>
          <w:lang w:val="en-US"/>
        </w:rPr>
        <w:lastRenderedPageBreak/>
        <w:t>22</w:t>
      </w:r>
      <w:r w:rsidRPr="00D90806">
        <w:rPr>
          <w:lang w:val="en-US"/>
        </w:rPr>
        <w:tab/>
        <w:t xml:space="preserve">Endo S., Suzuki Y., Takahashi G., </w:t>
      </w:r>
      <w:proofErr w:type="spellStart"/>
      <w:r w:rsidRPr="00D90806">
        <w:rPr>
          <w:lang w:val="en-US"/>
        </w:rPr>
        <w:t>Shozushima</w:t>
      </w:r>
      <w:proofErr w:type="spellEnd"/>
      <w:r w:rsidRPr="00D90806">
        <w:rPr>
          <w:lang w:val="en-US"/>
        </w:rPr>
        <w:t xml:space="preserve"> T., </w:t>
      </w:r>
      <w:proofErr w:type="spellStart"/>
      <w:r w:rsidRPr="00D90806">
        <w:rPr>
          <w:lang w:val="en-US"/>
        </w:rPr>
        <w:t>Ishikura</w:t>
      </w:r>
      <w:proofErr w:type="spellEnd"/>
      <w:r w:rsidRPr="00D90806">
        <w:rPr>
          <w:lang w:val="en-US"/>
        </w:rPr>
        <w:t xml:space="preserve"> H., </w:t>
      </w:r>
      <w:proofErr w:type="spellStart"/>
      <w:r w:rsidRPr="00D90806">
        <w:rPr>
          <w:lang w:val="en-US"/>
        </w:rPr>
        <w:t>Murai</w:t>
      </w:r>
      <w:proofErr w:type="spellEnd"/>
      <w:r w:rsidRPr="00D90806">
        <w:rPr>
          <w:lang w:val="en-US"/>
        </w:rPr>
        <w:t xml:space="preserve"> A., Okamura, Y. </w:t>
      </w:r>
      <w:proofErr w:type="spellStart"/>
      <w:r w:rsidRPr="00D90806">
        <w:rPr>
          <w:lang w:val="en-US"/>
        </w:rPr>
        <w:t>Presepsin</w:t>
      </w:r>
      <w:proofErr w:type="spellEnd"/>
      <w:r w:rsidRPr="00D90806">
        <w:rPr>
          <w:lang w:val="en-US"/>
        </w:rPr>
        <w:t xml:space="preserve"> as a powerful monitoring tool for the prognosis and treatment of sepsis: A multicenter prospective study // Journal of Infection and Chemotherapy. – 2014. </w:t>
      </w:r>
      <w:r w:rsidRPr="008A7696">
        <w:rPr>
          <w:lang w:val="en-US"/>
        </w:rPr>
        <w:t xml:space="preserve">- </w:t>
      </w:r>
      <w:r w:rsidRPr="00D90806">
        <w:rPr>
          <w:lang w:val="en-US"/>
        </w:rPr>
        <w:t>V.</w:t>
      </w:r>
      <w:r>
        <w:rPr>
          <w:lang w:val="en-US"/>
        </w:rPr>
        <w:t xml:space="preserve"> </w:t>
      </w:r>
      <w:r w:rsidRPr="00D90806">
        <w:rPr>
          <w:lang w:val="en-US"/>
        </w:rPr>
        <w:t>20(1).</w:t>
      </w:r>
      <w:r>
        <w:rPr>
          <w:lang w:val="en-US"/>
        </w:rPr>
        <w:t xml:space="preserve"> </w:t>
      </w:r>
      <w:r w:rsidRPr="00991AE3">
        <w:rPr>
          <w:lang w:val="en-US"/>
        </w:rPr>
        <w:t>-</w:t>
      </w:r>
      <w:r w:rsidRPr="00D90806">
        <w:rPr>
          <w:lang w:val="en-US"/>
        </w:rPr>
        <w:t>P.30–34. doi:10.1016/j.jiac.2013.07.005.</w:t>
      </w:r>
    </w:p>
    <w:p w:rsidR="009229B2" w:rsidRPr="002C1D2B" w:rsidRDefault="009229B2" w:rsidP="009229B2">
      <w:pPr>
        <w:spacing w:line="360" w:lineRule="auto"/>
        <w:ind w:firstLine="851"/>
        <w:jc w:val="both"/>
        <w:rPr>
          <w:lang w:val="en-US"/>
        </w:rPr>
      </w:pPr>
      <w:r>
        <w:rPr>
          <w:lang w:val="en-US"/>
        </w:rPr>
        <w:t>23</w:t>
      </w:r>
      <w:r>
        <w:rPr>
          <w:lang w:val="en-US"/>
        </w:rPr>
        <w:tab/>
      </w:r>
      <w:r w:rsidRPr="00FF7B0B">
        <w:rPr>
          <w:lang w:val="en-US"/>
        </w:rPr>
        <w:t>«</w:t>
      </w:r>
      <w:r w:rsidRPr="00D90806">
        <w:rPr>
          <w:lang w:val="en-US"/>
        </w:rPr>
        <w:t>AVMA Guidelines for the Euth</w:t>
      </w:r>
      <w:r>
        <w:rPr>
          <w:lang w:val="en-US"/>
        </w:rPr>
        <w:t>anasia of Animals: 2013 Edition</w:t>
      </w:r>
      <w:r w:rsidRPr="00FF7B0B">
        <w:rPr>
          <w:lang w:val="en-US"/>
        </w:rPr>
        <w:t>» by the American Veterinary Medical Association</w:t>
      </w:r>
      <w:r w:rsidRPr="001D3E24">
        <w:rPr>
          <w:lang w:val="en-US"/>
        </w:rPr>
        <w:t xml:space="preserve">. </w:t>
      </w:r>
      <w:r w:rsidRPr="002C1D2B">
        <w:rPr>
          <w:lang w:val="en-US"/>
        </w:rPr>
        <w:t>102</w:t>
      </w:r>
      <w:r>
        <w:rPr>
          <w:lang w:val="en-US"/>
        </w:rPr>
        <w:t>P</w:t>
      </w:r>
      <w:r w:rsidRPr="002C1D2B">
        <w:rPr>
          <w:lang w:val="en-US"/>
        </w:rPr>
        <w:t xml:space="preserve">.  </w:t>
      </w:r>
    </w:p>
    <w:p w:rsidR="009229B2" w:rsidRPr="0027499F" w:rsidRDefault="009229B2" w:rsidP="009229B2">
      <w:pPr>
        <w:spacing w:line="360" w:lineRule="auto"/>
        <w:ind w:firstLine="851"/>
        <w:jc w:val="both"/>
        <w:rPr>
          <w:lang w:val="en-US"/>
        </w:rPr>
      </w:pPr>
      <w:r>
        <w:rPr>
          <w:lang w:val="en-US"/>
        </w:rPr>
        <w:t>24</w:t>
      </w:r>
      <w:r w:rsidRPr="008937C7">
        <w:rPr>
          <w:lang w:val="en-US"/>
        </w:rPr>
        <w:tab/>
      </w:r>
      <w:proofErr w:type="spellStart"/>
      <w:r w:rsidRPr="0027499F">
        <w:rPr>
          <w:lang w:val="en-US"/>
        </w:rPr>
        <w:t>Ojima</w:t>
      </w:r>
      <w:proofErr w:type="spellEnd"/>
      <w:r w:rsidRPr="008937C7">
        <w:rPr>
          <w:lang w:val="en-US"/>
        </w:rPr>
        <w:t xml:space="preserve"> </w:t>
      </w:r>
      <w:r w:rsidRPr="0027499F">
        <w:rPr>
          <w:lang w:val="en-US"/>
        </w:rPr>
        <w:t>M</w:t>
      </w:r>
      <w:r>
        <w:rPr>
          <w:lang w:val="en-US"/>
        </w:rPr>
        <w:t>.</w:t>
      </w:r>
      <w:r w:rsidRPr="008937C7">
        <w:rPr>
          <w:lang w:val="en-US"/>
        </w:rPr>
        <w:t xml:space="preserve">, </w:t>
      </w:r>
      <w:proofErr w:type="spellStart"/>
      <w:r w:rsidRPr="0027499F">
        <w:rPr>
          <w:lang w:val="en-US"/>
        </w:rPr>
        <w:t>Motooka</w:t>
      </w:r>
      <w:proofErr w:type="spellEnd"/>
      <w:r w:rsidRPr="008937C7">
        <w:rPr>
          <w:lang w:val="en-US"/>
        </w:rPr>
        <w:t xml:space="preserve"> </w:t>
      </w:r>
      <w:r w:rsidRPr="0027499F">
        <w:rPr>
          <w:lang w:val="en-US"/>
        </w:rPr>
        <w:t>D</w:t>
      </w:r>
      <w:r>
        <w:rPr>
          <w:lang w:val="en-US"/>
        </w:rPr>
        <w:t>.</w:t>
      </w:r>
      <w:r w:rsidRPr="008937C7">
        <w:rPr>
          <w:lang w:val="en-US"/>
        </w:rPr>
        <w:t xml:space="preserve">, </w:t>
      </w:r>
      <w:r w:rsidRPr="0027499F">
        <w:rPr>
          <w:lang w:val="en-US"/>
        </w:rPr>
        <w:t>Shimizu</w:t>
      </w:r>
      <w:r w:rsidRPr="008937C7">
        <w:rPr>
          <w:lang w:val="en-US"/>
        </w:rPr>
        <w:t xml:space="preserve"> </w:t>
      </w:r>
      <w:r w:rsidRPr="0027499F">
        <w:rPr>
          <w:lang w:val="en-US"/>
        </w:rPr>
        <w:t>K</w:t>
      </w:r>
      <w:r>
        <w:rPr>
          <w:lang w:val="en-US"/>
        </w:rPr>
        <w:t>.</w:t>
      </w:r>
      <w:r w:rsidRPr="008937C7">
        <w:rPr>
          <w:lang w:val="en-US"/>
        </w:rPr>
        <w:t xml:space="preserve">, </w:t>
      </w:r>
      <w:proofErr w:type="spellStart"/>
      <w:r w:rsidRPr="0027499F">
        <w:rPr>
          <w:lang w:val="en-US"/>
        </w:rPr>
        <w:t>Gotoh</w:t>
      </w:r>
      <w:proofErr w:type="spellEnd"/>
      <w:r w:rsidRPr="008937C7">
        <w:rPr>
          <w:lang w:val="en-US"/>
        </w:rPr>
        <w:t xml:space="preserve"> </w:t>
      </w:r>
      <w:r w:rsidRPr="0027499F">
        <w:rPr>
          <w:lang w:val="en-US"/>
        </w:rPr>
        <w:t>K</w:t>
      </w:r>
      <w:r>
        <w:rPr>
          <w:lang w:val="en-US"/>
        </w:rPr>
        <w:t>.</w:t>
      </w:r>
      <w:r w:rsidRPr="0027499F">
        <w:rPr>
          <w:lang w:val="en-US"/>
        </w:rPr>
        <w:t xml:space="preserve">, </w:t>
      </w:r>
      <w:proofErr w:type="spellStart"/>
      <w:r w:rsidRPr="0027499F">
        <w:rPr>
          <w:lang w:val="en-US"/>
        </w:rPr>
        <w:t>Shintani</w:t>
      </w:r>
      <w:proofErr w:type="spellEnd"/>
      <w:r w:rsidRPr="0027499F">
        <w:rPr>
          <w:lang w:val="en-US"/>
        </w:rPr>
        <w:t xml:space="preserve"> A</w:t>
      </w:r>
      <w:r>
        <w:rPr>
          <w:lang w:val="en-US"/>
        </w:rPr>
        <w:t>.</w:t>
      </w:r>
      <w:r w:rsidRPr="0027499F">
        <w:rPr>
          <w:lang w:val="en-US"/>
        </w:rPr>
        <w:t xml:space="preserve">, </w:t>
      </w:r>
      <w:proofErr w:type="spellStart"/>
      <w:r w:rsidRPr="0027499F">
        <w:rPr>
          <w:lang w:val="en-US"/>
        </w:rPr>
        <w:t>Yoshiya</w:t>
      </w:r>
      <w:proofErr w:type="spellEnd"/>
      <w:r w:rsidRPr="0027499F">
        <w:rPr>
          <w:lang w:val="en-US"/>
        </w:rPr>
        <w:t xml:space="preserve"> K</w:t>
      </w:r>
      <w:r>
        <w:rPr>
          <w:lang w:val="en-US"/>
        </w:rPr>
        <w:t>.</w:t>
      </w:r>
      <w:r w:rsidRPr="0027499F">
        <w:rPr>
          <w:lang w:val="en-US"/>
        </w:rPr>
        <w:t xml:space="preserve"> et al. </w:t>
      </w:r>
      <w:proofErr w:type="spellStart"/>
      <w:r w:rsidRPr="0027499F">
        <w:rPr>
          <w:lang w:val="en-US"/>
        </w:rPr>
        <w:t>Metagenomic</w:t>
      </w:r>
      <w:proofErr w:type="spellEnd"/>
      <w:r w:rsidRPr="0027499F">
        <w:rPr>
          <w:lang w:val="en-US"/>
        </w:rPr>
        <w:t xml:space="preserve"> analysis reveals dynamic changes of whole gut </w:t>
      </w:r>
      <w:proofErr w:type="spellStart"/>
      <w:r w:rsidRPr="0027499F">
        <w:rPr>
          <w:lang w:val="en-US"/>
        </w:rPr>
        <w:t>microbiota</w:t>
      </w:r>
      <w:proofErr w:type="spellEnd"/>
      <w:r w:rsidRPr="0027499F">
        <w:rPr>
          <w:lang w:val="en-US"/>
        </w:rPr>
        <w:t xml:space="preserve"> in the acute phase o</w:t>
      </w:r>
      <w:r>
        <w:rPr>
          <w:lang w:val="en-US"/>
        </w:rPr>
        <w:t>f intensive care unit patients</w:t>
      </w:r>
      <w:r w:rsidRPr="008A7696">
        <w:rPr>
          <w:lang w:val="en-US"/>
        </w:rPr>
        <w:t xml:space="preserve"> // Digestive Diseases and Sciences</w:t>
      </w:r>
      <w:r w:rsidRPr="0027499F">
        <w:rPr>
          <w:lang w:val="en-US"/>
        </w:rPr>
        <w:t xml:space="preserve">. </w:t>
      </w:r>
      <w:r>
        <w:rPr>
          <w:lang w:val="en-US"/>
        </w:rPr>
        <w:t>–</w:t>
      </w:r>
      <w:r w:rsidRPr="008A7696">
        <w:rPr>
          <w:lang w:val="en-US"/>
        </w:rPr>
        <w:t xml:space="preserve"> </w:t>
      </w:r>
      <w:r w:rsidRPr="0027499F">
        <w:rPr>
          <w:lang w:val="en-US"/>
        </w:rPr>
        <w:t>2016</w:t>
      </w:r>
      <w:r w:rsidRPr="008A7696">
        <w:rPr>
          <w:lang w:val="en-US"/>
        </w:rPr>
        <w:t xml:space="preserve">. – </w:t>
      </w:r>
      <w:r>
        <w:rPr>
          <w:lang w:val="en-US"/>
        </w:rPr>
        <w:t xml:space="preserve">V. 61. </w:t>
      </w:r>
      <w:r w:rsidRPr="00991AE3">
        <w:rPr>
          <w:lang w:val="en-US"/>
        </w:rPr>
        <w:t xml:space="preserve">- </w:t>
      </w:r>
      <w:r>
        <w:rPr>
          <w:lang w:val="en-US"/>
        </w:rPr>
        <w:t xml:space="preserve">P. </w:t>
      </w:r>
      <w:r w:rsidRPr="0027499F">
        <w:rPr>
          <w:lang w:val="en-US"/>
        </w:rPr>
        <w:t xml:space="preserve">1628–34. </w:t>
      </w:r>
    </w:p>
    <w:p w:rsidR="009229B2" w:rsidRPr="0027499F" w:rsidRDefault="009229B2" w:rsidP="009229B2">
      <w:pPr>
        <w:spacing w:line="360" w:lineRule="auto"/>
        <w:ind w:firstLine="851"/>
        <w:jc w:val="both"/>
        <w:rPr>
          <w:lang w:val="en-US"/>
        </w:rPr>
      </w:pPr>
      <w:r w:rsidRPr="0027499F">
        <w:rPr>
          <w:lang w:val="en-US"/>
        </w:rPr>
        <w:t>2</w:t>
      </w:r>
      <w:r w:rsidRPr="00235C8C">
        <w:rPr>
          <w:lang w:val="en-US"/>
        </w:rPr>
        <w:t>5</w:t>
      </w:r>
      <w:r w:rsidRPr="0027499F">
        <w:rPr>
          <w:lang w:val="en-US"/>
        </w:rPr>
        <w:tab/>
      </w:r>
      <w:proofErr w:type="spellStart"/>
      <w:r w:rsidRPr="0027499F">
        <w:rPr>
          <w:lang w:val="en-US"/>
        </w:rPr>
        <w:t>Lankelma</w:t>
      </w:r>
      <w:proofErr w:type="spellEnd"/>
      <w:r w:rsidRPr="0027499F">
        <w:rPr>
          <w:lang w:val="en-US"/>
        </w:rPr>
        <w:t xml:space="preserve"> J</w:t>
      </w:r>
      <w:r>
        <w:rPr>
          <w:lang w:val="en-US"/>
        </w:rPr>
        <w:t>.</w:t>
      </w:r>
      <w:r w:rsidRPr="0027499F">
        <w:rPr>
          <w:lang w:val="en-US"/>
        </w:rPr>
        <w:t>M</w:t>
      </w:r>
      <w:r>
        <w:rPr>
          <w:lang w:val="en-US"/>
        </w:rPr>
        <w:t>.</w:t>
      </w:r>
      <w:r w:rsidRPr="0027499F">
        <w:rPr>
          <w:lang w:val="en-US"/>
        </w:rPr>
        <w:t xml:space="preserve">, van </w:t>
      </w:r>
      <w:proofErr w:type="spellStart"/>
      <w:r w:rsidRPr="0027499F">
        <w:rPr>
          <w:lang w:val="en-US"/>
        </w:rPr>
        <w:t>Vught</w:t>
      </w:r>
      <w:proofErr w:type="spellEnd"/>
      <w:r w:rsidRPr="0027499F">
        <w:rPr>
          <w:lang w:val="en-US"/>
        </w:rPr>
        <w:t xml:space="preserve"> L</w:t>
      </w:r>
      <w:r>
        <w:rPr>
          <w:lang w:val="en-US"/>
        </w:rPr>
        <w:t>.</w:t>
      </w:r>
      <w:r w:rsidRPr="0027499F">
        <w:rPr>
          <w:lang w:val="en-US"/>
        </w:rPr>
        <w:t>A</w:t>
      </w:r>
      <w:r>
        <w:rPr>
          <w:lang w:val="en-US"/>
        </w:rPr>
        <w:t>.</w:t>
      </w:r>
      <w:r w:rsidRPr="0027499F">
        <w:rPr>
          <w:lang w:val="en-US"/>
        </w:rPr>
        <w:t xml:space="preserve">, </w:t>
      </w:r>
      <w:proofErr w:type="spellStart"/>
      <w:r w:rsidRPr="0027499F">
        <w:rPr>
          <w:lang w:val="en-US"/>
        </w:rPr>
        <w:t>Belzer</w:t>
      </w:r>
      <w:proofErr w:type="spellEnd"/>
      <w:r w:rsidRPr="0027499F">
        <w:rPr>
          <w:lang w:val="en-US"/>
        </w:rPr>
        <w:t xml:space="preserve"> C</w:t>
      </w:r>
      <w:r>
        <w:rPr>
          <w:lang w:val="en-US"/>
        </w:rPr>
        <w:t>.</w:t>
      </w:r>
      <w:r w:rsidRPr="0027499F">
        <w:rPr>
          <w:lang w:val="en-US"/>
        </w:rPr>
        <w:t>, Schultz M</w:t>
      </w:r>
      <w:r>
        <w:rPr>
          <w:lang w:val="en-US"/>
        </w:rPr>
        <w:t>.</w:t>
      </w:r>
      <w:r w:rsidRPr="0027499F">
        <w:rPr>
          <w:lang w:val="en-US"/>
        </w:rPr>
        <w:t>J</w:t>
      </w:r>
      <w:r>
        <w:rPr>
          <w:lang w:val="en-US"/>
        </w:rPr>
        <w:t>.</w:t>
      </w:r>
      <w:r w:rsidRPr="0027499F">
        <w:rPr>
          <w:lang w:val="en-US"/>
        </w:rPr>
        <w:t>, van der Poll T</w:t>
      </w:r>
      <w:r>
        <w:rPr>
          <w:lang w:val="en-US"/>
        </w:rPr>
        <w:t>.</w:t>
      </w:r>
      <w:r w:rsidRPr="0027499F">
        <w:rPr>
          <w:lang w:val="en-US"/>
        </w:rPr>
        <w:t xml:space="preserve"> et al. Critically ill patients demonstrate large interpersonal variation in intestinal </w:t>
      </w:r>
      <w:proofErr w:type="spellStart"/>
      <w:r w:rsidRPr="0027499F">
        <w:rPr>
          <w:lang w:val="en-US"/>
        </w:rPr>
        <w:t>microbio</w:t>
      </w:r>
      <w:r>
        <w:rPr>
          <w:lang w:val="en-US"/>
        </w:rPr>
        <w:t>ta</w:t>
      </w:r>
      <w:proofErr w:type="spellEnd"/>
      <w:r>
        <w:rPr>
          <w:lang w:val="en-US"/>
        </w:rPr>
        <w:t xml:space="preserve"> </w:t>
      </w:r>
      <w:proofErr w:type="spellStart"/>
      <w:r>
        <w:rPr>
          <w:lang w:val="en-US"/>
        </w:rPr>
        <w:t>dysregulation</w:t>
      </w:r>
      <w:proofErr w:type="spellEnd"/>
      <w:r>
        <w:rPr>
          <w:lang w:val="en-US"/>
        </w:rPr>
        <w:t>: a pilot study //</w:t>
      </w:r>
      <w:r w:rsidRPr="0027499F">
        <w:rPr>
          <w:lang w:val="en-US"/>
        </w:rPr>
        <w:t xml:space="preserve"> Intensive Care Med</w:t>
      </w:r>
      <w:r>
        <w:rPr>
          <w:lang w:val="en-US"/>
        </w:rPr>
        <w:t>icine</w:t>
      </w:r>
      <w:r w:rsidRPr="0027499F">
        <w:rPr>
          <w:lang w:val="en-US"/>
        </w:rPr>
        <w:t xml:space="preserve">. </w:t>
      </w:r>
      <w:r>
        <w:rPr>
          <w:lang w:val="en-US"/>
        </w:rPr>
        <w:t xml:space="preserve">– 2017. – V. </w:t>
      </w:r>
      <w:r w:rsidRPr="0027499F">
        <w:rPr>
          <w:lang w:val="en-US"/>
        </w:rPr>
        <w:t>43</w:t>
      </w:r>
      <w:r>
        <w:rPr>
          <w:lang w:val="en-US"/>
        </w:rPr>
        <w:t xml:space="preserve">. </w:t>
      </w:r>
      <w:r w:rsidRPr="00991AE3">
        <w:rPr>
          <w:lang w:val="en-US"/>
        </w:rPr>
        <w:t xml:space="preserve">- </w:t>
      </w:r>
      <w:r>
        <w:rPr>
          <w:lang w:val="en-US"/>
        </w:rPr>
        <w:t xml:space="preserve"> P.</w:t>
      </w:r>
      <w:r w:rsidRPr="0027499F">
        <w:rPr>
          <w:lang w:val="en-US"/>
        </w:rPr>
        <w:t xml:space="preserve">59–68. </w:t>
      </w:r>
    </w:p>
    <w:p w:rsidR="009229B2" w:rsidRPr="00761017" w:rsidRDefault="009229B2" w:rsidP="009229B2">
      <w:pPr>
        <w:spacing w:line="360" w:lineRule="auto"/>
        <w:ind w:firstLine="851"/>
        <w:jc w:val="both"/>
        <w:rPr>
          <w:lang w:val="en-US"/>
        </w:rPr>
      </w:pPr>
      <w:r w:rsidRPr="0027499F">
        <w:rPr>
          <w:lang w:val="en-US"/>
        </w:rPr>
        <w:t>2</w:t>
      </w:r>
      <w:r w:rsidRPr="00235C8C">
        <w:rPr>
          <w:lang w:val="en-US"/>
        </w:rPr>
        <w:t>6</w:t>
      </w:r>
      <w:r w:rsidRPr="0027499F">
        <w:rPr>
          <w:lang w:val="en-US"/>
        </w:rPr>
        <w:tab/>
      </w:r>
      <w:proofErr w:type="spellStart"/>
      <w:r w:rsidRPr="0027499F">
        <w:rPr>
          <w:lang w:val="en-US"/>
        </w:rPr>
        <w:t>Freedberg</w:t>
      </w:r>
      <w:proofErr w:type="spellEnd"/>
      <w:r w:rsidRPr="0027499F">
        <w:rPr>
          <w:lang w:val="en-US"/>
        </w:rPr>
        <w:t xml:space="preserve"> D</w:t>
      </w:r>
      <w:r>
        <w:rPr>
          <w:lang w:val="en-US"/>
        </w:rPr>
        <w:t>.</w:t>
      </w:r>
      <w:r w:rsidRPr="0027499F">
        <w:rPr>
          <w:lang w:val="en-US"/>
        </w:rPr>
        <w:t>E</w:t>
      </w:r>
      <w:r>
        <w:rPr>
          <w:lang w:val="en-US"/>
        </w:rPr>
        <w:t>.</w:t>
      </w:r>
      <w:r w:rsidRPr="0027499F">
        <w:rPr>
          <w:lang w:val="en-US"/>
        </w:rPr>
        <w:t>, Zhou M</w:t>
      </w:r>
      <w:r>
        <w:rPr>
          <w:lang w:val="en-US"/>
        </w:rPr>
        <w:t>.</w:t>
      </w:r>
      <w:r w:rsidRPr="0027499F">
        <w:rPr>
          <w:lang w:val="en-US"/>
        </w:rPr>
        <w:t>J</w:t>
      </w:r>
      <w:r>
        <w:rPr>
          <w:lang w:val="en-US"/>
        </w:rPr>
        <w:t>.</w:t>
      </w:r>
      <w:r w:rsidRPr="0027499F">
        <w:rPr>
          <w:lang w:val="en-US"/>
        </w:rPr>
        <w:t>, Cohen M</w:t>
      </w:r>
      <w:r>
        <w:rPr>
          <w:lang w:val="en-US"/>
        </w:rPr>
        <w:t>.</w:t>
      </w:r>
      <w:r w:rsidRPr="0027499F">
        <w:rPr>
          <w:lang w:val="en-US"/>
        </w:rPr>
        <w:t>E</w:t>
      </w:r>
      <w:r>
        <w:rPr>
          <w:lang w:val="en-US"/>
        </w:rPr>
        <w:t>.</w:t>
      </w:r>
      <w:r w:rsidRPr="0027499F">
        <w:rPr>
          <w:lang w:val="en-US"/>
        </w:rPr>
        <w:t xml:space="preserve">, </w:t>
      </w:r>
      <w:proofErr w:type="spellStart"/>
      <w:r w:rsidRPr="0027499F">
        <w:rPr>
          <w:lang w:val="en-US"/>
        </w:rPr>
        <w:t>Annavajhala</w:t>
      </w:r>
      <w:proofErr w:type="spellEnd"/>
      <w:r w:rsidRPr="0027499F">
        <w:rPr>
          <w:lang w:val="en-US"/>
        </w:rPr>
        <w:t xml:space="preserve"> M</w:t>
      </w:r>
      <w:r>
        <w:rPr>
          <w:lang w:val="en-US"/>
        </w:rPr>
        <w:t>.</w:t>
      </w:r>
      <w:r w:rsidRPr="0027499F">
        <w:rPr>
          <w:lang w:val="en-US"/>
        </w:rPr>
        <w:t>K</w:t>
      </w:r>
      <w:r>
        <w:rPr>
          <w:lang w:val="en-US"/>
        </w:rPr>
        <w:t>.</w:t>
      </w:r>
      <w:r w:rsidRPr="0027499F">
        <w:rPr>
          <w:lang w:val="en-US"/>
        </w:rPr>
        <w:t>, Khan S</w:t>
      </w:r>
      <w:r>
        <w:rPr>
          <w:lang w:val="en-US"/>
        </w:rPr>
        <w:t>.</w:t>
      </w:r>
      <w:r w:rsidRPr="0027499F">
        <w:rPr>
          <w:lang w:val="en-US"/>
        </w:rPr>
        <w:t xml:space="preserve">, </w:t>
      </w:r>
      <w:proofErr w:type="spellStart"/>
      <w:r w:rsidRPr="0027499F">
        <w:rPr>
          <w:lang w:val="en-US"/>
        </w:rPr>
        <w:t>Moscoso</w:t>
      </w:r>
      <w:proofErr w:type="spellEnd"/>
      <w:r w:rsidRPr="0027499F">
        <w:rPr>
          <w:lang w:val="en-US"/>
        </w:rPr>
        <w:t xml:space="preserve"> D</w:t>
      </w:r>
      <w:r>
        <w:rPr>
          <w:lang w:val="en-US"/>
        </w:rPr>
        <w:t>.</w:t>
      </w:r>
      <w:r w:rsidRPr="0027499F">
        <w:rPr>
          <w:lang w:val="en-US"/>
        </w:rPr>
        <w:t>I</w:t>
      </w:r>
      <w:r>
        <w:rPr>
          <w:lang w:val="en-US"/>
        </w:rPr>
        <w:t>.</w:t>
      </w:r>
      <w:r w:rsidRPr="0027499F">
        <w:rPr>
          <w:lang w:val="en-US"/>
        </w:rPr>
        <w:t xml:space="preserve"> et al. Pathogen colonization of the gastrointestinal </w:t>
      </w:r>
      <w:proofErr w:type="spellStart"/>
      <w:r w:rsidRPr="0027499F">
        <w:rPr>
          <w:lang w:val="en-US"/>
        </w:rPr>
        <w:t>microbiome</w:t>
      </w:r>
      <w:proofErr w:type="spellEnd"/>
      <w:r w:rsidRPr="0027499F">
        <w:rPr>
          <w:lang w:val="en-US"/>
        </w:rPr>
        <w:t xml:space="preserve"> at intensive care unit admission and risk fo</w:t>
      </w:r>
      <w:r>
        <w:rPr>
          <w:lang w:val="en-US"/>
        </w:rPr>
        <w:t>r subsequent death or infection //</w:t>
      </w:r>
      <w:r w:rsidRPr="0027499F">
        <w:rPr>
          <w:lang w:val="en-US"/>
        </w:rPr>
        <w:t xml:space="preserve"> Intensive Care Med</w:t>
      </w:r>
      <w:r>
        <w:rPr>
          <w:lang w:val="en-US"/>
        </w:rPr>
        <w:t xml:space="preserve">icine. – </w:t>
      </w:r>
      <w:r w:rsidRPr="0027499F">
        <w:rPr>
          <w:lang w:val="en-US"/>
        </w:rPr>
        <w:t>2018</w:t>
      </w:r>
      <w:r>
        <w:rPr>
          <w:lang w:val="en-US"/>
        </w:rPr>
        <w:t>. - V.</w:t>
      </w:r>
      <w:r w:rsidRPr="0027499F">
        <w:rPr>
          <w:lang w:val="en-US"/>
        </w:rPr>
        <w:t xml:space="preserve"> 44</w:t>
      </w:r>
      <w:r>
        <w:rPr>
          <w:lang w:val="en-US"/>
        </w:rPr>
        <w:t xml:space="preserve">. </w:t>
      </w:r>
      <w:r w:rsidRPr="00991AE3">
        <w:rPr>
          <w:lang w:val="en-US"/>
        </w:rPr>
        <w:t>-</w:t>
      </w:r>
      <w:r>
        <w:rPr>
          <w:lang w:val="en-US"/>
        </w:rPr>
        <w:t xml:space="preserve"> P.1203–11.  </w:t>
      </w:r>
    </w:p>
    <w:p w:rsidR="009229B2" w:rsidRPr="00B245EC" w:rsidRDefault="009229B2" w:rsidP="009229B2">
      <w:pPr>
        <w:spacing w:line="360" w:lineRule="auto"/>
        <w:ind w:firstLine="851"/>
        <w:jc w:val="both"/>
        <w:rPr>
          <w:lang w:val="en-US"/>
        </w:rPr>
      </w:pPr>
      <w:r w:rsidRPr="0027499F">
        <w:rPr>
          <w:lang w:val="en-US"/>
        </w:rPr>
        <w:t>2</w:t>
      </w:r>
      <w:r w:rsidRPr="00235C8C">
        <w:rPr>
          <w:lang w:val="en-US"/>
        </w:rPr>
        <w:t>7</w:t>
      </w:r>
      <w:r w:rsidRPr="0027499F">
        <w:rPr>
          <w:lang w:val="en-US"/>
        </w:rPr>
        <w:tab/>
      </w:r>
      <w:r w:rsidRPr="006245B2">
        <w:rPr>
          <w:lang w:val="en-US"/>
        </w:rPr>
        <w:t xml:space="preserve">Van </w:t>
      </w:r>
      <w:proofErr w:type="spellStart"/>
      <w:r w:rsidRPr="006245B2">
        <w:rPr>
          <w:lang w:val="en-US"/>
        </w:rPr>
        <w:t>Praagh</w:t>
      </w:r>
      <w:proofErr w:type="spellEnd"/>
      <w:r w:rsidRPr="006245B2">
        <w:rPr>
          <w:lang w:val="en-US"/>
        </w:rPr>
        <w:t xml:space="preserve"> J.B., de </w:t>
      </w:r>
      <w:proofErr w:type="spellStart"/>
      <w:r w:rsidRPr="006245B2">
        <w:rPr>
          <w:lang w:val="en-US"/>
        </w:rPr>
        <w:t>Go_au</w:t>
      </w:r>
      <w:proofErr w:type="spellEnd"/>
      <w:r w:rsidRPr="006245B2">
        <w:rPr>
          <w:lang w:val="en-US"/>
        </w:rPr>
        <w:t xml:space="preserve"> M.C., Bakker I.S. et al. Mucus </w:t>
      </w:r>
      <w:proofErr w:type="spellStart"/>
      <w:r w:rsidRPr="006245B2">
        <w:rPr>
          <w:lang w:val="en-US"/>
        </w:rPr>
        <w:t>microbiome</w:t>
      </w:r>
      <w:proofErr w:type="spellEnd"/>
      <w:r w:rsidRPr="006245B2">
        <w:rPr>
          <w:lang w:val="en-US"/>
        </w:rPr>
        <w:t xml:space="preserve"> of anastomotic tissue during surgery has predictive value for colorectal anastomotic leakage // Annal</w:t>
      </w:r>
      <w:r>
        <w:rPr>
          <w:lang w:val="en-US"/>
        </w:rPr>
        <w:t>s of Surgery – 2019. – V. 269.</w:t>
      </w:r>
      <w:r w:rsidRPr="00991AE3">
        <w:rPr>
          <w:lang w:val="en-US"/>
        </w:rPr>
        <w:t xml:space="preserve"> -</w:t>
      </w:r>
      <w:r>
        <w:rPr>
          <w:lang w:val="en-US"/>
        </w:rPr>
        <w:t xml:space="preserve"> </w:t>
      </w:r>
      <w:r w:rsidRPr="006245B2">
        <w:rPr>
          <w:lang w:val="en-US"/>
        </w:rPr>
        <w:t xml:space="preserve">P. 911–916. </w:t>
      </w:r>
      <w:r w:rsidRPr="0027499F">
        <w:rPr>
          <w:lang w:val="en-US"/>
        </w:rPr>
        <w:t xml:space="preserve"> </w:t>
      </w:r>
    </w:p>
    <w:p w:rsidR="009229B2" w:rsidRPr="00435235" w:rsidRDefault="009229B2" w:rsidP="009229B2">
      <w:pPr>
        <w:spacing w:line="360" w:lineRule="auto"/>
        <w:ind w:firstLine="851"/>
        <w:jc w:val="both"/>
        <w:rPr>
          <w:lang w:val="en-US"/>
        </w:rPr>
      </w:pPr>
      <w:r w:rsidRPr="00435235">
        <w:rPr>
          <w:lang w:val="en-US"/>
        </w:rPr>
        <w:t>28</w:t>
      </w:r>
      <w:r w:rsidRPr="0027499F">
        <w:rPr>
          <w:lang w:val="en-US"/>
        </w:rPr>
        <w:tab/>
      </w:r>
      <w:proofErr w:type="spellStart"/>
      <w:r w:rsidRPr="0027499F">
        <w:rPr>
          <w:lang w:val="en-US"/>
        </w:rPr>
        <w:t>Klingensmith</w:t>
      </w:r>
      <w:proofErr w:type="spellEnd"/>
      <w:r w:rsidRPr="0027499F">
        <w:rPr>
          <w:lang w:val="en-US"/>
        </w:rPr>
        <w:t xml:space="preserve"> N</w:t>
      </w:r>
      <w:r>
        <w:rPr>
          <w:lang w:val="en-US"/>
        </w:rPr>
        <w:t>.</w:t>
      </w:r>
      <w:r w:rsidRPr="0027499F">
        <w:rPr>
          <w:lang w:val="en-US"/>
        </w:rPr>
        <w:t>J</w:t>
      </w:r>
      <w:r>
        <w:rPr>
          <w:lang w:val="en-US"/>
        </w:rPr>
        <w:t>.</w:t>
      </w:r>
      <w:r w:rsidRPr="0027499F">
        <w:rPr>
          <w:lang w:val="en-US"/>
        </w:rPr>
        <w:t xml:space="preserve">, </w:t>
      </w:r>
      <w:proofErr w:type="spellStart"/>
      <w:r w:rsidRPr="0027499F">
        <w:rPr>
          <w:lang w:val="en-US"/>
        </w:rPr>
        <w:t>Coopersmith</w:t>
      </w:r>
      <w:proofErr w:type="spellEnd"/>
      <w:r w:rsidRPr="0027499F">
        <w:rPr>
          <w:lang w:val="en-US"/>
        </w:rPr>
        <w:t xml:space="preserve"> C</w:t>
      </w:r>
      <w:r>
        <w:rPr>
          <w:lang w:val="en-US"/>
        </w:rPr>
        <w:t>.</w:t>
      </w:r>
      <w:r w:rsidRPr="0027499F">
        <w:rPr>
          <w:lang w:val="en-US"/>
        </w:rPr>
        <w:t xml:space="preserve">M. The gut as the motor of multiple organ </w:t>
      </w:r>
      <w:r>
        <w:rPr>
          <w:lang w:val="en-US"/>
        </w:rPr>
        <w:t>dysfunction in critical illness //</w:t>
      </w:r>
      <w:r w:rsidRPr="0027499F">
        <w:rPr>
          <w:lang w:val="en-US"/>
        </w:rPr>
        <w:t xml:space="preserve"> </w:t>
      </w:r>
      <w:proofErr w:type="spellStart"/>
      <w:r w:rsidRPr="00435235">
        <w:rPr>
          <w:lang w:val="en-US"/>
        </w:rPr>
        <w:t>Crit</w:t>
      </w:r>
      <w:r>
        <w:rPr>
          <w:lang w:val="en-US"/>
        </w:rPr>
        <w:t>icsl</w:t>
      </w:r>
      <w:proofErr w:type="spellEnd"/>
      <w:r w:rsidRPr="00435235">
        <w:rPr>
          <w:lang w:val="en-US"/>
        </w:rPr>
        <w:t xml:space="preserve"> Care Clin</w:t>
      </w:r>
      <w:r>
        <w:rPr>
          <w:lang w:val="en-US"/>
        </w:rPr>
        <w:t>ics</w:t>
      </w:r>
      <w:r w:rsidRPr="00435235">
        <w:rPr>
          <w:lang w:val="en-US"/>
        </w:rPr>
        <w:t xml:space="preserve">. </w:t>
      </w:r>
      <w:r>
        <w:rPr>
          <w:lang w:val="en-US"/>
        </w:rPr>
        <w:t>– 2016. – V.</w:t>
      </w:r>
      <w:r w:rsidRPr="00435235">
        <w:rPr>
          <w:lang w:val="en-US"/>
        </w:rPr>
        <w:t>32</w:t>
      </w:r>
      <w:r>
        <w:rPr>
          <w:lang w:val="en-US"/>
        </w:rPr>
        <w:t xml:space="preserve">. </w:t>
      </w:r>
      <w:r w:rsidRPr="00991AE3">
        <w:rPr>
          <w:lang w:val="en-US"/>
        </w:rPr>
        <w:t xml:space="preserve"> - </w:t>
      </w:r>
      <w:r>
        <w:rPr>
          <w:lang w:val="en-US"/>
        </w:rPr>
        <w:t>P.</w:t>
      </w:r>
      <w:r w:rsidRPr="00435235">
        <w:rPr>
          <w:lang w:val="en-US"/>
        </w:rPr>
        <w:t xml:space="preserve">03–212. </w:t>
      </w:r>
    </w:p>
    <w:p w:rsidR="009229B2" w:rsidRPr="00235C8C" w:rsidRDefault="009229B2" w:rsidP="009229B2">
      <w:pPr>
        <w:spacing w:line="360" w:lineRule="auto"/>
        <w:ind w:firstLine="851"/>
        <w:jc w:val="both"/>
        <w:rPr>
          <w:lang w:val="en-US"/>
        </w:rPr>
      </w:pPr>
      <w:r w:rsidRPr="00435235">
        <w:rPr>
          <w:lang w:val="en-US"/>
        </w:rPr>
        <w:t>29</w:t>
      </w:r>
      <w:r w:rsidRPr="0027499F">
        <w:rPr>
          <w:lang w:val="en-US"/>
        </w:rPr>
        <w:tab/>
      </w:r>
      <w:proofErr w:type="spellStart"/>
      <w:r w:rsidRPr="0027499F">
        <w:rPr>
          <w:lang w:val="en-US"/>
        </w:rPr>
        <w:t>Haak</w:t>
      </w:r>
      <w:proofErr w:type="spellEnd"/>
      <w:r w:rsidRPr="0027499F">
        <w:rPr>
          <w:lang w:val="en-US"/>
        </w:rPr>
        <w:t xml:space="preserve"> B</w:t>
      </w:r>
      <w:r>
        <w:rPr>
          <w:lang w:val="en-US"/>
        </w:rPr>
        <w:t>.</w:t>
      </w:r>
      <w:r w:rsidRPr="0027499F">
        <w:rPr>
          <w:lang w:val="en-US"/>
        </w:rPr>
        <w:t>W</w:t>
      </w:r>
      <w:r>
        <w:rPr>
          <w:lang w:val="en-US"/>
        </w:rPr>
        <w:t>.</w:t>
      </w:r>
      <w:r w:rsidRPr="0027499F">
        <w:rPr>
          <w:lang w:val="en-US"/>
        </w:rPr>
        <w:t xml:space="preserve">, </w:t>
      </w:r>
      <w:proofErr w:type="spellStart"/>
      <w:r w:rsidRPr="0027499F">
        <w:rPr>
          <w:lang w:val="en-US"/>
        </w:rPr>
        <w:t>Wiersinga</w:t>
      </w:r>
      <w:proofErr w:type="spellEnd"/>
      <w:r w:rsidRPr="0027499F">
        <w:rPr>
          <w:lang w:val="en-US"/>
        </w:rPr>
        <w:t xml:space="preserve"> W</w:t>
      </w:r>
      <w:r>
        <w:rPr>
          <w:lang w:val="en-US"/>
        </w:rPr>
        <w:t>.</w:t>
      </w:r>
      <w:r w:rsidRPr="0027499F">
        <w:rPr>
          <w:lang w:val="en-US"/>
        </w:rPr>
        <w:t xml:space="preserve">J. The role </w:t>
      </w:r>
      <w:r>
        <w:rPr>
          <w:lang w:val="en-US"/>
        </w:rPr>
        <w:t xml:space="preserve">of the gut </w:t>
      </w:r>
      <w:proofErr w:type="spellStart"/>
      <w:r>
        <w:rPr>
          <w:lang w:val="en-US"/>
        </w:rPr>
        <w:t>microbiota</w:t>
      </w:r>
      <w:proofErr w:type="spellEnd"/>
      <w:r>
        <w:rPr>
          <w:lang w:val="en-US"/>
        </w:rPr>
        <w:t xml:space="preserve"> in sepsis //</w:t>
      </w:r>
      <w:r w:rsidRPr="0027499F">
        <w:rPr>
          <w:lang w:val="en-US"/>
        </w:rPr>
        <w:t xml:space="preserve"> </w:t>
      </w:r>
      <w:r w:rsidRPr="00235C8C">
        <w:rPr>
          <w:lang w:val="en-US"/>
        </w:rPr>
        <w:t>Lancet Gastroenterol</w:t>
      </w:r>
      <w:r>
        <w:rPr>
          <w:lang w:val="en-US"/>
        </w:rPr>
        <w:t>ogy</w:t>
      </w:r>
      <w:r w:rsidRPr="00235C8C">
        <w:rPr>
          <w:lang w:val="en-US"/>
        </w:rPr>
        <w:t xml:space="preserve"> </w:t>
      </w:r>
      <w:proofErr w:type="spellStart"/>
      <w:r w:rsidRPr="00235C8C">
        <w:rPr>
          <w:lang w:val="en-US"/>
        </w:rPr>
        <w:t>Hepatol</w:t>
      </w:r>
      <w:r>
        <w:rPr>
          <w:lang w:val="en-US"/>
        </w:rPr>
        <w:t>ogy</w:t>
      </w:r>
      <w:proofErr w:type="spellEnd"/>
      <w:r w:rsidRPr="00235C8C">
        <w:rPr>
          <w:lang w:val="en-US"/>
        </w:rPr>
        <w:t>.</w:t>
      </w:r>
      <w:r>
        <w:rPr>
          <w:lang w:val="en-US"/>
        </w:rPr>
        <w:t xml:space="preserve"> - </w:t>
      </w:r>
      <w:r w:rsidRPr="00235C8C">
        <w:rPr>
          <w:lang w:val="en-US"/>
        </w:rPr>
        <w:t xml:space="preserve"> 2017</w:t>
      </w:r>
      <w:r>
        <w:rPr>
          <w:lang w:val="en-US"/>
        </w:rPr>
        <w:t xml:space="preserve">. – V. </w:t>
      </w:r>
      <w:r w:rsidRPr="00235C8C">
        <w:rPr>
          <w:lang w:val="en-US"/>
        </w:rPr>
        <w:t>2</w:t>
      </w:r>
      <w:r>
        <w:rPr>
          <w:lang w:val="en-US"/>
        </w:rPr>
        <w:t>.</w:t>
      </w:r>
      <w:r w:rsidRPr="00991AE3">
        <w:rPr>
          <w:lang w:val="en-US"/>
        </w:rPr>
        <w:t xml:space="preserve"> -</w:t>
      </w:r>
      <w:r>
        <w:rPr>
          <w:lang w:val="en-US"/>
        </w:rPr>
        <w:t xml:space="preserve"> P.</w:t>
      </w:r>
      <w:r w:rsidRPr="00235C8C">
        <w:rPr>
          <w:lang w:val="en-US"/>
        </w:rPr>
        <w:t>135–</w:t>
      </w:r>
      <w:r>
        <w:rPr>
          <w:lang w:val="en-US"/>
        </w:rPr>
        <w:t>1</w:t>
      </w:r>
      <w:r w:rsidRPr="00235C8C">
        <w:rPr>
          <w:lang w:val="en-US"/>
        </w:rPr>
        <w:t>43.</w:t>
      </w:r>
    </w:p>
    <w:p w:rsidR="009229B2" w:rsidRPr="00235C8C" w:rsidRDefault="009229B2" w:rsidP="009229B2">
      <w:pPr>
        <w:spacing w:line="360" w:lineRule="auto"/>
        <w:ind w:firstLine="851"/>
        <w:jc w:val="both"/>
        <w:rPr>
          <w:lang w:val="en-US"/>
        </w:rPr>
      </w:pPr>
      <w:r>
        <w:rPr>
          <w:lang w:val="en-US"/>
        </w:rPr>
        <w:t>30</w:t>
      </w:r>
      <w:r w:rsidRPr="00235C8C">
        <w:rPr>
          <w:lang w:val="en-US"/>
        </w:rPr>
        <w:tab/>
        <w:t>Ding J</w:t>
      </w:r>
      <w:r>
        <w:rPr>
          <w:lang w:val="en-US"/>
        </w:rPr>
        <w:t>.</w:t>
      </w:r>
      <w:r w:rsidRPr="00235C8C">
        <w:rPr>
          <w:lang w:val="en-US"/>
        </w:rPr>
        <w:t>W</w:t>
      </w:r>
      <w:r>
        <w:rPr>
          <w:lang w:val="en-US"/>
        </w:rPr>
        <w:t>.</w:t>
      </w:r>
      <w:r w:rsidRPr="00235C8C">
        <w:rPr>
          <w:lang w:val="en-US"/>
        </w:rPr>
        <w:t xml:space="preserve">, </w:t>
      </w:r>
      <w:proofErr w:type="spellStart"/>
      <w:r w:rsidRPr="00235C8C">
        <w:rPr>
          <w:lang w:val="en-US"/>
        </w:rPr>
        <w:t>Andersson</w:t>
      </w:r>
      <w:proofErr w:type="spellEnd"/>
      <w:r w:rsidRPr="00235C8C">
        <w:rPr>
          <w:lang w:val="en-US"/>
        </w:rPr>
        <w:t xml:space="preserve"> R</w:t>
      </w:r>
      <w:r>
        <w:rPr>
          <w:lang w:val="en-US"/>
        </w:rPr>
        <w:t>.</w:t>
      </w:r>
      <w:r w:rsidRPr="00235C8C">
        <w:rPr>
          <w:lang w:val="en-US"/>
        </w:rPr>
        <w:t xml:space="preserve">, </w:t>
      </w:r>
      <w:proofErr w:type="spellStart"/>
      <w:r w:rsidRPr="00235C8C">
        <w:rPr>
          <w:lang w:val="en-US"/>
        </w:rPr>
        <w:t>Soltesz</w:t>
      </w:r>
      <w:proofErr w:type="spellEnd"/>
      <w:r w:rsidRPr="00235C8C">
        <w:rPr>
          <w:lang w:val="en-US"/>
        </w:rPr>
        <w:t xml:space="preserve"> V</w:t>
      </w:r>
      <w:r>
        <w:rPr>
          <w:lang w:val="en-US"/>
        </w:rPr>
        <w:t>.</w:t>
      </w:r>
      <w:r w:rsidRPr="00235C8C">
        <w:rPr>
          <w:lang w:val="en-US"/>
        </w:rPr>
        <w:t xml:space="preserve">, </w:t>
      </w:r>
      <w:proofErr w:type="spellStart"/>
      <w:r w:rsidRPr="00235C8C">
        <w:rPr>
          <w:lang w:val="en-US"/>
        </w:rPr>
        <w:t>Wille´n</w:t>
      </w:r>
      <w:proofErr w:type="spellEnd"/>
      <w:r w:rsidRPr="00235C8C">
        <w:rPr>
          <w:lang w:val="en-US"/>
        </w:rPr>
        <w:t xml:space="preserve"> R</w:t>
      </w:r>
      <w:r>
        <w:rPr>
          <w:lang w:val="en-US"/>
        </w:rPr>
        <w:t>.</w:t>
      </w:r>
      <w:r w:rsidRPr="00235C8C">
        <w:rPr>
          <w:lang w:val="en-US"/>
        </w:rPr>
        <w:t xml:space="preserve">, </w:t>
      </w:r>
      <w:proofErr w:type="spellStart"/>
      <w:r w:rsidRPr="00235C8C">
        <w:rPr>
          <w:lang w:val="en-US"/>
        </w:rPr>
        <w:t>Bengmark</w:t>
      </w:r>
      <w:proofErr w:type="spellEnd"/>
      <w:r w:rsidRPr="00235C8C">
        <w:rPr>
          <w:lang w:val="en-US"/>
        </w:rPr>
        <w:t xml:space="preserve"> S. Obstructive jaundice impairs </w:t>
      </w:r>
      <w:proofErr w:type="spellStart"/>
      <w:r w:rsidRPr="00235C8C">
        <w:rPr>
          <w:lang w:val="en-US"/>
        </w:rPr>
        <w:t>reticuloendothelial</w:t>
      </w:r>
      <w:proofErr w:type="spellEnd"/>
      <w:r w:rsidRPr="00235C8C">
        <w:rPr>
          <w:lang w:val="en-US"/>
        </w:rPr>
        <w:t xml:space="preserve"> function and promotes bact</w:t>
      </w:r>
      <w:r>
        <w:rPr>
          <w:lang w:val="en-US"/>
        </w:rPr>
        <w:t xml:space="preserve">erial translocation in the rat // </w:t>
      </w:r>
      <w:r w:rsidRPr="00435235">
        <w:rPr>
          <w:lang w:val="en-US"/>
        </w:rPr>
        <w:t>Journal of Surgical Research</w:t>
      </w:r>
      <w:r>
        <w:rPr>
          <w:lang w:val="en-US"/>
        </w:rPr>
        <w:t xml:space="preserve">. – </w:t>
      </w:r>
      <w:r w:rsidRPr="00235C8C">
        <w:rPr>
          <w:lang w:val="en-US"/>
        </w:rPr>
        <w:t>1994</w:t>
      </w:r>
      <w:r>
        <w:rPr>
          <w:lang w:val="en-US"/>
        </w:rPr>
        <w:t>. – V. 57(2).</w:t>
      </w:r>
      <w:r w:rsidRPr="00991AE3">
        <w:rPr>
          <w:lang w:val="en-US"/>
        </w:rPr>
        <w:t xml:space="preserve"> - </w:t>
      </w:r>
      <w:r>
        <w:rPr>
          <w:lang w:val="en-US"/>
        </w:rPr>
        <w:t xml:space="preserve"> P.</w:t>
      </w:r>
      <w:r w:rsidRPr="00235C8C">
        <w:rPr>
          <w:lang w:val="en-US"/>
        </w:rPr>
        <w:t>238–245</w:t>
      </w:r>
      <w:r>
        <w:rPr>
          <w:lang w:val="en-US"/>
        </w:rPr>
        <w:t>.</w:t>
      </w:r>
      <w:r w:rsidRPr="00235C8C">
        <w:rPr>
          <w:lang w:val="en-US"/>
        </w:rPr>
        <w:t xml:space="preserve">  </w:t>
      </w:r>
    </w:p>
    <w:p w:rsidR="009229B2" w:rsidRPr="00235C8C" w:rsidRDefault="009229B2" w:rsidP="009229B2">
      <w:pPr>
        <w:spacing w:line="360" w:lineRule="auto"/>
        <w:ind w:firstLine="851"/>
        <w:jc w:val="both"/>
        <w:rPr>
          <w:lang w:val="en-US"/>
        </w:rPr>
      </w:pPr>
      <w:r>
        <w:rPr>
          <w:lang w:val="en-US"/>
        </w:rPr>
        <w:t>31</w:t>
      </w:r>
      <w:r w:rsidRPr="00235C8C">
        <w:rPr>
          <w:lang w:val="en-US"/>
        </w:rPr>
        <w:tab/>
        <w:t>Reynolds J</w:t>
      </w:r>
      <w:r>
        <w:rPr>
          <w:lang w:val="en-US"/>
        </w:rPr>
        <w:t>.</w:t>
      </w:r>
      <w:r w:rsidRPr="00235C8C">
        <w:rPr>
          <w:lang w:val="en-US"/>
        </w:rPr>
        <w:t>V</w:t>
      </w:r>
      <w:r>
        <w:rPr>
          <w:lang w:val="en-US"/>
        </w:rPr>
        <w:t>.</w:t>
      </w:r>
      <w:r w:rsidRPr="00235C8C">
        <w:rPr>
          <w:lang w:val="en-US"/>
        </w:rPr>
        <w:t xml:space="preserve">, </w:t>
      </w:r>
      <w:proofErr w:type="spellStart"/>
      <w:r w:rsidRPr="00235C8C">
        <w:rPr>
          <w:lang w:val="en-US"/>
        </w:rPr>
        <w:t>Murchan</w:t>
      </w:r>
      <w:proofErr w:type="spellEnd"/>
      <w:r w:rsidRPr="00235C8C">
        <w:rPr>
          <w:lang w:val="en-US"/>
        </w:rPr>
        <w:t xml:space="preserve"> P</w:t>
      </w:r>
      <w:r>
        <w:rPr>
          <w:lang w:val="en-US"/>
        </w:rPr>
        <w:t>.</w:t>
      </w:r>
      <w:r w:rsidRPr="00235C8C">
        <w:rPr>
          <w:lang w:val="en-US"/>
        </w:rPr>
        <w:t>, Redmond H</w:t>
      </w:r>
      <w:r>
        <w:rPr>
          <w:lang w:val="en-US"/>
        </w:rPr>
        <w:t>.</w:t>
      </w:r>
      <w:r w:rsidRPr="00235C8C">
        <w:rPr>
          <w:lang w:val="en-US"/>
        </w:rPr>
        <w:t>P</w:t>
      </w:r>
      <w:r>
        <w:rPr>
          <w:lang w:val="en-US"/>
        </w:rPr>
        <w:t>.</w:t>
      </w:r>
      <w:r w:rsidRPr="00235C8C">
        <w:rPr>
          <w:lang w:val="en-US"/>
        </w:rPr>
        <w:t>, et al. Failure of macrophage activation in experimental obstructive jaundice: associati</w:t>
      </w:r>
      <w:r>
        <w:rPr>
          <w:lang w:val="en-US"/>
        </w:rPr>
        <w:t>on with bacterial translocation //</w:t>
      </w:r>
      <w:r w:rsidRPr="00235C8C">
        <w:rPr>
          <w:lang w:val="en-US"/>
        </w:rPr>
        <w:t xml:space="preserve"> </w:t>
      </w:r>
      <w:r w:rsidRPr="00435235">
        <w:rPr>
          <w:lang w:val="en-US"/>
        </w:rPr>
        <w:t>British Journal of Surgery</w:t>
      </w:r>
      <w:r>
        <w:rPr>
          <w:lang w:val="en-US"/>
        </w:rPr>
        <w:t>. – 1995. – V. 82(4).</w:t>
      </w:r>
      <w:r w:rsidRPr="00991AE3">
        <w:rPr>
          <w:lang w:val="en-US"/>
        </w:rPr>
        <w:t xml:space="preserve"> - </w:t>
      </w:r>
      <w:r>
        <w:rPr>
          <w:lang w:val="en-US"/>
        </w:rPr>
        <w:t xml:space="preserve"> P.</w:t>
      </w:r>
      <w:r w:rsidRPr="00235C8C">
        <w:rPr>
          <w:lang w:val="en-US"/>
        </w:rPr>
        <w:t xml:space="preserve"> 534–538 </w:t>
      </w:r>
    </w:p>
    <w:p w:rsidR="009229B2" w:rsidRPr="00627143" w:rsidRDefault="009229B2" w:rsidP="009229B2">
      <w:pPr>
        <w:spacing w:line="360" w:lineRule="auto"/>
        <w:ind w:firstLine="851"/>
        <w:jc w:val="both"/>
        <w:rPr>
          <w:lang w:val="en-US"/>
        </w:rPr>
      </w:pPr>
      <w:r>
        <w:rPr>
          <w:lang w:val="en-US"/>
        </w:rPr>
        <w:t>32</w:t>
      </w:r>
      <w:r w:rsidRPr="00235C8C">
        <w:rPr>
          <w:lang w:val="en-US"/>
        </w:rPr>
        <w:tab/>
      </w:r>
      <w:proofErr w:type="spellStart"/>
      <w:r w:rsidRPr="00235C8C">
        <w:rPr>
          <w:lang w:val="en-US"/>
        </w:rPr>
        <w:t>Assimakopoulos</w:t>
      </w:r>
      <w:proofErr w:type="spellEnd"/>
      <w:r w:rsidRPr="00235C8C">
        <w:rPr>
          <w:lang w:val="en-US"/>
        </w:rPr>
        <w:t xml:space="preserve"> S</w:t>
      </w:r>
      <w:r>
        <w:rPr>
          <w:lang w:val="en-US"/>
        </w:rPr>
        <w:t>.</w:t>
      </w:r>
      <w:r w:rsidRPr="00235C8C">
        <w:rPr>
          <w:lang w:val="en-US"/>
        </w:rPr>
        <w:t>F</w:t>
      </w:r>
      <w:r>
        <w:rPr>
          <w:lang w:val="en-US"/>
        </w:rPr>
        <w:t>.</w:t>
      </w:r>
      <w:r w:rsidRPr="00235C8C">
        <w:rPr>
          <w:lang w:val="en-US"/>
        </w:rPr>
        <w:t xml:space="preserve">, </w:t>
      </w:r>
      <w:proofErr w:type="spellStart"/>
      <w:r w:rsidRPr="00235C8C">
        <w:rPr>
          <w:lang w:val="en-US"/>
        </w:rPr>
        <w:t>Vagianos</w:t>
      </w:r>
      <w:proofErr w:type="spellEnd"/>
      <w:r w:rsidRPr="00235C8C">
        <w:rPr>
          <w:lang w:val="en-US"/>
        </w:rPr>
        <w:t xml:space="preserve"> C</w:t>
      </w:r>
      <w:r>
        <w:rPr>
          <w:lang w:val="en-US"/>
        </w:rPr>
        <w:t>.</w:t>
      </w:r>
      <w:r w:rsidRPr="00235C8C">
        <w:rPr>
          <w:lang w:val="en-US"/>
        </w:rPr>
        <w:t>E</w:t>
      </w:r>
      <w:r>
        <w:rPr>
          <w:lang w:val="en-US"/>
        </w:rPr>
        <w:t>.</w:t>
      </w:r>
      <w:r w:rsidRPr="00235C8C">
        <w:rPr>
          <w:lang w:val="en-US"/>
        </w:rPr>
        <w:t xml:space="preserve">, </w:t>
      </w:r>
      <w:proofErr w:type="spellStart"/>
      <w:r w:rsidRPr="00235C8C">
        <w:rPr>
          <w:lang w:val="en-US"/>
        </w:rPr>
        <w:t>Patsoukis</w:t>
      </w:r>
      <w:proofErr w:type="spellEnd"/>
      <w:r w:rsidRPr="00235C8C">
        <w:rPr>
          <w:lang w:val="en-US"/>
        </w:rPr>
        <w:t xml:space="preserve"> N</w:t>
      </w:r>
      <w:r>
        <w:rPr>
          <w:lang w:val="en-US"/>
        </w:rPr>
        <w:t>.</w:t>
      </w:r>
      <w:r w:rsidRPr="00235C8C">
        <w:rPr>
          <w:lang w:val="en-US"/>
        </w:rPr>
        <w:t>, Georgiou C</w:t>
      </w:r>
      <w:r>
        <w:rPr>
          <w:lang w:val="en-US"/>
        </w:rPr>
        <w:t>.</w:t>
      </w:r>
      <w:r w:rsidRPr="00235C8C">
        <w:rPr>
          <w:lang w:val="en-US"/>
        </w:rPr>
        <w:t xml:space="preserve">, </w:t>
      </w:r>
      <w:proofErr w:type="spellStart"/>
      <w:r w:rsidRPr="00235C8C">
        <w:rPr>
          <w:lang w:val="en-US"/>
        </w:rPr>
        <w:t>Nikkolopoulou</w:t>
      </w:r>
      <w:proofErr w:type="spellEnd"/>
      <w:r w:rsidRPr="00235C8C">
        <w:rPr>
          <w:lang w:val="en-US"/>
        </w:rPr>
        <w:t xml:space="preserve"> V</w:t>
      </w:r>
      <w:r>
        <w:rPr>
          <w:lang w:val="en-US"/>
        </w:rPr>
        <w:t>.</w:t>
      </w:r>
      <w:r w:rsidRPr="00235C8C">
        <w:rPr>
          <w:lang w:val="en-US"/>
        </w:rPr>
        <w:t>, Scopa C</w:t>
      </w:r>
      <w:r>
        <w:rPr>
          <w:lang w:val="en-US"/>
        </w:rPr>
        <w:t>.</w:t>
      </w:r>
      <w:r w:rsidRPr="00235C8C">
        <w:rPr>
          <w:lang w:val="en-US"/>
        </w:rPr>
        <w:t>D. Evidence for intestinal oxidative stress in obstructive jaundice-induced gut ba</w:t>
      </w:r>
      <w:r>
        <w:rPr>
          <w:lang w:val="en-US"/>
        </w:rPr>
        <w:t>rrier dysfunction in rats //</w:t>
      </w:r>
      <w:r w:rsidRPr="00235C8C">
        <w:rPr>
          <w:lang w:val="en-US"/>
        </w:rPr>
        <w:t xml:space="preserve"> </w:t>
      </w:r>
      <w:proofErr w:type="spellStart"/>
      <w:r w:rsidRPr="00627143">
        <w:rPr>
          <w:lang w:val="en-US"/>
        </w:rPr>
        <w:t>Acta</w:t>
      </w:r>
      <w:proofErr w:type="spellEnd"/>
      <w:r w:rsidRPr="00627143">
        <w:rPr>
          <w:lang w:val="en-US"/>
        </w:rPr>
        <w:t xml:space="preserve"> </w:t>
      </w:r>
      <w:proofErr w:type="spellStart"/>
      <w:r w:rsidRPr="00627143">
        <w:rPr>
          <w:lang w:val="en-US"/>
        </w:rPr>
        <w:t>Physiologica</w:t>
      </w:r>
      <w:proofErr w:type="spellEnd"/>
      <w:r w:rsidRPr="00627143">
        <w:rPr>
          <w:lang w:val="en-US"/>
        </w:rPr>
        <w:t xml:space="preserve"> </w:t>
      </w:r>
      <w:proofErr w:type="spellStart"/>
      <w:r w:rsidRPr="00627143">
        <w:rPr>
          <w:lang w:val="en-US"/>
        </w:rPr>
        <w:t>Scandinavica</w:t>
      </w:r>
      <w:proofErr w:type="spellEnd"/>
      <w:r>
        <w:rPr>
          <w:lang w:val="en-US"/>
        </w:rPr>
        <w:t xml:space="preserve">. - </w:t>
      </w:r>
      <w:r w:rsidRPr="00627143">
        <w:rPr>
          <w:lang w:val="en-US"/>
        </w:rPr>
        <w:t xml:space="preserve"> 2004</w:t>
      </w:r>
      <w:r>
        <w:rPr>
          <w:lang w:val="en-US"/>
        </w:rPr>
        <w:t>. –</w:t>
      </w:r>
      <w:r w:rsidRPr="001A53ED">
        <w:rPr>
          <w:lang w:val="en-US"/>
        </w:rPr>
        <w:t xml:space="preserve"> </w:t>
      </w:r>
      <w:r>
        <w:rPr>
          <w:lang w:val="en-US"/>
        </w:rPr>
        <w:t xml:space="preserve">V. </w:t>
      </w:r>
      <w:r w:rsidRPr="00627143">
        <w:rPr>
          <w:lang w:val="en-US"/>
        </w:rPr>
        <w:t>180</w:t>
      </w:r>
      <w:r>
        <w:rPr>
          <w:lang w:val="en-US"/>
        </w:rPr>
        <w:t>.</w:t>
      </w:r>
      <w:r w:rsidRPr="00991AE3">
        <w:rPr>
          <w:lang w:val="en-US"/>
        </w:rPr>
        <w:t xml:space="preserve"> - </w:t>
      </w:r>
      <w:r>
        <w:rPr>
          <w:lang w:val="en-US"/>
        </w:rPr>
        <w:t xml:space="preserve"> P.</w:t>
      </w:r>
      <w:r w:rsidRPr="00627143">
        <w:rPr>
          <w:lang w:val="en-US"/>
        </w:rPr>
        <w:t>177-85</w:t>
      </w:r>
      <w:r>
        <w:rPr>
          <w:lang w:val="en-US"/>
        </w:rPr>
        <w:t>.</w:t>
      </w:r>
    </w:p>
    <w:p w:rsidR="009229B2" w:rsidRPr="00235C8C" w:rsidRDefault="009229B2" w:rsidP="009229B2">
      <w:pPr>
        <w:spacing w:line="360" w:lineRule="auto"/>
        <w:ind w:firstLine="851"/>
        <w:jc w:val="both"/>
        <w:rPr>
          <w:lang w:val="en-US"/>
        </w:rPr>
      </w:pPr>
      <w:r>
        <w:rPr>
          <w:lang w:val="en-US"/>
        </w:rPr>
        <w:t>33</w:t>
      </w:r>
      <w:r w:rsidRPr="00235C8C">
        <w:rPr>
          <w:lang w:val="en-US"/>
        </w:rPr>
        <w:tab/>
        <w:t>Levy M</w:t>
      </w:r>
      <w:r>
        <w:rPr>
          <w:lang w:val="en-US"/>
        </w:rPr>
        <w:t>.</w:t>
      </w:r>
      <w:r w:rsidRPr="00235C8C">
        <w:rPr>
          <w:lang w:val="en-US"/>
        </w:rPr>
        <w:t xml:space="preserve">, </w:t>
      </w:r>
      <w:proofErr w:type="spellStart"/>
      <w:r w:rsidRPr="00235C8C">
        <w:rPr>
          <w:lang w:val="en-US"/>
        </w:rPr>
        <w:t>Kolodziejczyk</w:t>
      </w:r>
      <w:proofErr w:type="spellEnd"/>
      <w:r w:rsidRPr="00235C8C">
        <w:rPr>
          <w:lang w:val="en-US"/>
        </w:rPr>
        <w:t xml:space="preserve"> A</w:t>
      </w:r>
      <w:r>
        <w:rPr>
          <w:lang w:val="en-US"/>
        </w:rPr>
        <w:t>.</w:t>
      </w:r>
      <w:r w:rsidRPr="00235C8C">
        <w:rPr>
          <w:lang w:val="en-US"/>
        </w:rPr>
        <w:t>A</w:t>
      </w:r>
      <w:r>
        <w:rPr>
          <w:lang w:val="en-US"/>
        </w:rPr>
        <w:t>.</w:t>
      </w:r>
      <w:r w:rsidRPr="00235C8C">
        <w:rPr>
          <w:lang w:val="en-US"/>
        </w:rPr>
        <w:t xml:space="preserve">, </w:t>
      </w:r>
      <w:proofErr w:type="spellStart"/>
      <w:r w:rsidRPr="00235C8C">
        <w:rPr>
          <w:lang w:val="en-US"/>
        </w:rPr>
        <w:t>Thaiss</w:t>
      </w:r>
      <w:proofErr w:type="spellEnd"/>
      <w:r w:rsidRPr="00235C8C">
        <w:rPr>
          <w:lang w:val="en-US"/>
        </w:rPr>
        <w:t xml:space="preserve"> C</w:t>
      </w:r>
      <w:r>
        <w:rPr>
          <w:lang w:val="en-US"/>
        </w:rPr>
        <w:t>.</w:t>
      </w:r>
      <w:r w:rsidRPr="00235C8C">
        <w:rPr>
          <w:lang w:val="en-US"/>
        </w:rPr>
        <w:t>A</w:t>
      </w:r>
      <w:r>
        <w:rPr>
          <w:lang w:val="en-US"/>
        </w:rPr>
        <w:t>.</w:t>
      </w:r>
      <w:r w:rsidRPr="00235C8C">
        <w:rPr>
          <w:lang w:val="en-US"/>
        </w:rPr>
        <w:t xml:space="preserve">, </w:t>
      </w:r>
      <w:proofErr w:type="spellStart"/>
      <w:r w:rsidRPr="00235C8C">
        <w:rPr>
          <w:lang w:val="en-US"/>
        </w:rPr>
        <w:t>Elinav</w:t>
      </w:r>
      <w:proofErr w:type="spellEnd"/>
      <w:r w:rsidRPr="00235C8C">
        <w:rPr>
          <w:lang w:val="en-US"/>
        </w:rPr>
        <w:t xml:space="preserve"> E. </w:t>
      </w:r>
      <w:proofErr w:type="spellStart"/>
      <w:r w:rsidRPr="00235C8C">
        <w:rPr>
          <w:lang w:val="en-US"/>
        </w:rPr>
        <w:t>Dysbiosis</w:t>
      </w:r>
      <w:proofErr w:type="spellEnd"/>
      <w:r w:rsidRPr="00235C8C">
        <w:rPr>
          <w:lang w:val="en-US"/>
        </w:rPr>
        <w:t xml:space="preserve"> and the immune system. </w:t>
      </w:r>
      <w:proofErr w:type="gramStart"/>
      <w:r w:rsidRPr="00627143">
        <w:rPr>
          <w:lang w:val="en-US"/>
        </w:rPr>
        <w:t>Nature Reviews Immunology</w:t>
      </w:r>
      <w:r w:rsidRPr="00235C8C">
        <w:rPr>
          <w:lang w:val="en-US"/>
        </w:rPr>
        <w:t>.</w:t>
      </w:r>
      <w:proofErr w:type="gramEnd"/>
      <w:r>
        <w:rPr>
          <w:lang w:val="en-US"/>
        </w:rPr>
        <w:t xml:space="preserve"> – </w:t>
      </w:r>
      <w:r w:rsidRPr="00235C8C">
        <w:rPr>
          <w:lang w:val="en-US"/>
        </w:rPr>
        <w:t>2017</w:t>
      </w:r>
      <w:r>
        <w:rPr>
          <w:lang w:val="en-US"/>
        </w:rPr>
        <w:t xml:space="preserve">. – V. </w:t>
      </w:r>
      <w:r w:rsidRPr="00235C8C">
        <w:rPr>
          <w:lang w:val="en-US"/>
        </w:rPr>
        <w:t>17</w:t>
      </w:r>
      <w:r>
        <w:rPr>
          <w:lang w:val="en-US"/>
        </w:rPr>
        <w:t>.</w:t>
      </w:r>
      <w:r w:rsidRPr="00991AE3">
        <w:rPr>
          <w:lang w:val="en-US"/>
        </w:rPr>
        <w:t xml:space="preserve"> - </w:t>
      </w:r>
      <w:r>
        <w:rPr>
          <w:lang w:val="en-US"/>
        </w:rPr>
        <w:t xml:space="preserve"> P.</w:t>
      </w:r>
      <w:r w:rsidRPr="00235C8C">
        <w:rPr>
          <w:lang w:val="en-US"/>
        </w:rPr>
        <w:t xml:space="preserve">219-32. </w:t>
      </w:r>
    </w:p>
    <w:p w:rsidR="009229B2" w:rsidRPr="00E22290" w:rsidRDefault="009229B2" w:rsidP="009229B2">
      <w:pPr>
        <w:spacing w:line="360" w:lineRule="auto"/>
        <w:ind w:firstLine="851"/>
        <w:jc w:val="both"/>
        <w:rPr>
          <w:lang w:val="en-US"/>
        </w:rPr>
      </w:pPr>
      <w:r>
        <w:rPr>
          <w:lang w:val="en-US"/>
        </w:rPr>
        <w:lastRenderedPageBreak/>
        <w:t>34</w:t>
      </w:r>
      <w:r w:rsidRPr="00235C8C">
        <w:rPr>
          <w:lang w:val="en-US"/>
        </w:rPr>
        <w:tab/>
        <w:t>van der Poll T</w:t>
      </w:r>
      <w:r>
        <w:rPr>
          <w:lang w:val="en-US"/>
        </w:rPr>
        <w:t>.</w:t>
      </w:r>
      <w:r w:rsidRPr="00235C8C">
        <w:rPr>
          <w:lang w:val="en-US"/>
        </w:rPr>
        <w:t xml:space="preserve">, van de </w:t>
      </w:r>
      <w:proofErr w:type="spellStart"/>
      <w:r w:rsidRPr="00235C8C">
        <w:rPr>
          <w:lang w:val="en-US"/>
        </w:rPr>
        <w:t>Veerdonk</w:t>
      </w:r>
      <w:proofErr w:type="spellEnd"/>
      <w:r w:rsidRPr="00235C8C">
        <w:rPr>
          <w:lang w:val="en-US"/>
        </w:rPr>
        <w:t xml:space="preserve"> F</w:t>
      </w:r>
      <w:r>
        <w:rPr>
          <w:lang w:val="en-US"/>
        </w:rPr>
        <w:t>.</w:t>
      </w:r>
      <w:r w:rsidRPr="00235C8C">
        <w:rPr>
          <w:lang w:val="en-US"/>
        </w:rPr>
        <w:t>L</w:t>
      </w:r>
      <w:r>
        <w:rPr>
          <w:lang w:val="en-US"/>
        </w:rPr>
        <w:t>.</w:t>
      </w:r>
      <w:r w:rsidRPr="00235C8C">
        <w:rPr>
          <w:lang w:val="en-US"/>
        </w:rPr>
        <w:t xml:space="preserve">, </w:t>
      </w:r>
      <w:proofErr w:type="spellStart"/>
      <w:r w:rsidRPr="00235C8C">
        <w:rPr>
          <w:lang w:val="en-US"/>
        </w:rPr>
        <w:t>Scicluna</w:t>
      </w:r>
      <w:proofErr w:type="spellEnd"/>
      <w:r w:rsidRPr="00235C8C">
        <w:rPr>
          <w:lang w:val="en-US"/>
        </w:rPr>
        <w:t xml:space="preserve"> B</w:t>
      </w:r>
      <w:r>
        <w:rPr>
          <w:lang w:val="en-US"/>
        </w:rPr>
        <w:t>.</w:t>
      </w:r>
      <w:r w:rsidRPr="00235C8C">
        <w:rPr>
          <w:lang w:val="en-US"/>
        </w:rPr>
        <w:t>P</w:t>
      </w:r>
      <w:r>
        <w:rPr>
          <w:lang w:val="en-US"/>
        </w:rPr>
        <w:t>.</w:t>
      </w:r>
      <w:r w:rsidRPr="00235C8C">
        <w:rPr>
          <w:lang w:val="en-US"/>
        </w:rPr>
        <w:t xml:space="preserve">, </w:t>
      </w:r>
      <w:proofErr w:type="spellStart"/>
      <w:r w:rsidRPr="00235C8C">
        <w:rPr>
          <w:lang w:val="en-US"/>
        </w:rPr>
        <w:t>Netea</w:t>
      </w:r>
      <w:proofErr w:type="spellEnd"/>
      <w:r w:rsidRPr="00235C8C">
        <w:rPr>
          <w:lang w:val="en-US"/>
        </w:rPr>
        <w:t xml:space="preserve"> M</w:t>
      </w:r>
      <w:r>
        <w:rPr>
          <w:lang w:val="en-US"/>
        </w:rPr>
        <w:t>.</w:t>
      </w:r>
      <w:r w:rsidRPr="00235C8C">
        <w:rPr>
          <w:lang w:val="en-US"/>
        </w:rPr>
        <w:t>G. The immunopathology of sepsis an</w:t>
      </w:r>
      <w:r>
        <w:rPr>
          <w:lang w:val="en-US"/>
        </w:rPr>
        <w:t>d potential therapeutic targets //</w:t>
      </w:r>
      <w:r w:rsidRPr="00235C8C">
        <w:rPr>
          <w:lang w:val="en-US"/>
        </w:rPr>
        <w:t xml:space="preserve"> </w:t>
      </w:r>
      <w:r w:rsidRPr="00627143">
        <w:rPr>
          <w:lang w:val="en-US"/>
        </w:rPr>
        <w:t>Nature Reviews Immunology</w:t>
      </w:r>
      <w:r>
        <w:rPr>
          <w:lang w:val="en-US"/>
        </w:rPr>
        <w:t xml:space="preserve">. – </w:t>
      </w:r>
      <w:r w:rsidRPr="00E22290">
        <w:rPr>
          <w:lang w:val="en-US"/>
        </w:rPr>
        <w:t>2017</w:t>
      </w:r>
      <w:r>
        <w:rPr>
          <w:lang w:val="en-US"/>
        </w:rPr>
        <w:t xml:space="preserve">. – V. </w:t>
      </w:r>
      <w:r w:rsidRPr="00E22290">
        <w:rPr>
          <w:lang w:val="en-US"/>
        </w:rPr>
        <w:t>17</w:t>
      </w:r>
      <w:r>
        <w:rPr>
          <w:lang w:val="en-US"/>
        </w:rPr>
        <w:t>.</w:t>
      </w:r>
      <w:r w:rsidRPr="00991AE3">
        <w:rPr>
          <w:lang w:val="en-US"/>
        </w:rPr>
        <w:t xml:space="preserve"> - </w:t>
      </w:r>
      <w:r>
        <w:rPr>
          <w:lang w:val="en-US"/>
        </w:rPr>
        <w:t xml:space="preserve"> P.</w:t>
      </w:r>
      <w:r w:rsidRPr="00E22290">
        <w:rPr>
          <w:lang w:val="en-US"/>
        </w:rPr>
        <w:t>407–</w:t>
      </w:r>
      <w:r w:rsidRPr="004D4B3B">
        <w:rPr>
          <w:lang w:val="en-US"/>
        </w:rPr>
        <w:t>4</w:t>
      </w:r>
      <w:r w:rsidRPr="00E22290">
        <w:rPr>
          <w:lang w:val="en-US"/>
        </w:rPr>
        <w:t xml:space="preserve">20.  </w:t>
      </w:r>
    </w:p>
    <w:p w:rsidR="009229B2" w:rsidRPr="00235C8C" w:rsidRDefault="009229B2" w:rsidP="009229B2">
      <w:pPr>
        <w:spacing w:line="360" w:lineRule="auto"/>
        <w:ind w:firstLine="851"/>
        <w:jc w:val="both"/>
        <w:rPr>
          <w:lang w:val="en-US"/>
        </w:rPr>
      </w:pPr>
      <w:r>
        <w:rPr>
          <w:lang w:val="en-US"/>
        </w:rPr>
        <w:t>35</w:t>
      </w:r>
      <w:r w:rsidRPr="00235C8C">
        <w:rPr>
          <w:lang w:val="en-US"/>
        </w:rPr>
        <w:tab/>
      </w:r>
      <w:proofErr w:type="spellStart"/>
      <w:r w:rsidRPr="00235C8C">
        <w:rPr>
          <w:lang w:val="en-US"/>
        </w:rPr>
        <w:t>Schietroma</w:t>
      </w:r>
      <w:proofErr w:type="spellEnd"/>
      <w:r w:rsidRPr="00235C8C">
        <w:rPr>
          <w:lang w:val="en-US"/>
        </w:rPr>
        <w:t xml:space="preserve"> M</w:t>
      </w:r>
      <w:r>
        <w:rPr>
          <w:lang w:val="en-US"/>
        </w:rPr>
        <w:t>.</w:t>
      </w:r>
      <w:r w:rsidRPr="00235C8C">
        <w:rPr>
          <w:lang w:val="en-US"/>
        </w:rPr>
        <w:t xml:space="preserve">, </w:t>
      </w:r>
      <w:proofErr w:type="spellStart"/>
      <w:r w:rsidRPr="00235C8C">
        <w:rPr>
          <w:lang w:val="en-US"/>
        </w:rPr>
        <w:t>Pessia</w:t>
      </w:r>
      <w:proofErr w:type="spellEnd"/>
      <w:r w:rsidRPr="00235C8C">
        <w:rPr>
          <w:lang w:val="en-US"/>
        </w:rPr>
        <w:t xml:space="preserve"> B., </w:t>
      </w:r>
      <w:proofErr w:type="spellStart"/>
      <w:r w:rsidRPr="00235C8C">
        <w:rPr>
          <w:lang w:val="en-US"/>
        </w:rPr>
        <w:t>Colozzi</w:t>
      </w:r>
      <w:proofErr w:type="spellEnd"/>
      <w:r w:rsidRPr="00235C8C">
        <w:rPr>
          <w:lang w:val="en-US"/>
        </w:rPr>
        <w:t xml:space="preserve"> S. et al.</w:t>
      </w:r>
      <w:r>
        <w:rPr>
          <w:lang w:val="en-US"/>
        </w:rPr>
        <w:t xml:space="preserve"> </w:t>
      </w:r>
      <w:r w:rsidRPr="00235C8C">
        <w:rPr>
          <w:lang w:val="en-US"/>
        </w:rPr>
        <w:t xml:space="preserve">Septic complications after resection for middle or low rectal cancer: role of gut barrier function </w:t>
      </w:r>
      <w:r>
        <w:rPr>
          <w:lang w:val="en-US"/>
        </w:rPr>
        <w:t>and inflammatory serum markers /</w:t>
      </w:r>
      <w:proofErr w:type="gramStart"/>
      <w:r>
        <w:rPr>
          <w:lang w:val="en-US"/>
        </w:rPr>
        <w:t>/  Digestive</w:t>
      </w:r>
      <w:proofErr w:type="gramEnd"/>
      <w:r>
        <w:rPr>
          <w:lang w:val="en-US"/>
        </w:rPr>
        <w:t xml:space="preserve"> Surgery- 2017. – V. 34(6).</w:t>
      </w:r>
      <w:r w:rsidRPr="00991AE3">
        <w:rPr>
          <w:lang w:val="en-US"/>
        </w:rPr>
        <w:t xml:space="preserve"> - </w:t>
      </w:r>
      <w:r>
        <w:rPr>
          <w:lang w:val="en-US"/>
        </w:rPr>
        <w:t xml:space="preserve"> P. 507–517. </w:t>
      </w:r>
      <w:proofErr w:type="gramStart"/>
      <w:r w:rsidRPr="00235C8C">
        <w:rPr>
          <w:lang w:val="en-US"/>
        </w:rPr>
        <w:t>doi:</w:t>
      </w:r>
      <w:proofErr w:type="gramEnd"/>
      <w:r w:rsidRPr="00235C8C">
        <w:rPr>
          <w:lang w:val="en-US"/>
        </w:rPr>
        <w:t>10.1159/000475847.</w:t>
      </w:r>
    </w:p>
    <w:p w:rsidR="009229B2" w:rsidRPr="00175292" w:rsidRDefault="009229B2" w:rsidP="009229B2">
      <w:pPr>
        <w:spacing w:line="360" w:lineRule="auto"/>
        <w:ind w:firstLine="851"/>
        <w:jc w:val="both"/>
        <w:rPr>
          <w:lang w:val="en-US"/>
        </w:rPr>
      </w:pPr>
      <w:r w:rsidRPr="00CD0AB7">
        <w:rPr>
          <w:lang w:val="en-US"/>
        </w:rPr>
        <w:t>3</w:t>
      </w:r>
      <w:r>
        <w:rPr>
          <w:lang w:val="en-US"/>
        </w:rPr>
        <w:t>6</w:t>
      </w:r>
      <w:r w:rsidRPr="00235C8C">
        <w:rPr>
          <w:lang w:val="en-US"/>
        </w:rPr>
        <w:tab/>
      </w:r>
      <w:proofErr w:type="spellStart"/>
      <w:r w:rsidRPr="00235C8C">
        <w:rPr>
          <w:lang w:val="en-US"/>
        </w:rPr>
        <w:t>Takesue</w:t>
      </w:r>
      <w:proofErr w:type="spellEnd"/>
      <w:r w:rsidRPr="00235C8C">
        <w:rPr>
          <w:lang w:val="en-US"/>
        </w:rPr>
        <w:t xml:space="preserve"> Y., </w:t>
      </w:r>
      <w:proofErr w:type="spellStart"/>
      <w:r w:rsidRPr="00235C8C">
        <w:rPr>
          <w:lang w:val="en-US"/>
        </w:rPr>
        <w:t>Kakehashi</w:t>
      </w:r>
      <w:proofErr w:type="spellEnd"/>
      <w:r w:rsidRPr="00235C8C">
        <w:rPr>
          <w:lang w:val="en-US"/>
        </w:rPr>
        <w:t xml:space="preserve"> M., </w:t>
      </w:r>
      <w:proofErr w:type="spellStart"/>
      <w:r w:rsidRPr="00235C8C">
        <w:rPr>
          <w:lang w:val="en-US"/>
        </w:rPr>
        <w:t>Ohge</w:t>
      </w:r>
      <w:proofErr w:type="spellEnd"/>
      <w:r w:rsidRPr="00235C8C">
        <w:rPr>
          <w:lang w:val="en-US"/>
        </w:rPr>
        <w:t xml:space="preserve"> H., et al. Bacterial translocation: not a clinically relevant phenomenon in colorectal cancer /</w:t>
      </w:r>
      <w:r>
        <w:rPr>
          <w:lang w:val="en-US"/>
        </w:rPr>
        <w:t>/</w:t>
      </w:r>
      <w:r w:rsidRPr="00235C8C">
        <w:rPr>
          <w:lang w:val="en-US"/>
        </w:rPr>
        <w:t xml:space="preserve"> World Journal of Surgery. – 2005. – V. 29(2).</w:t>
      </w:r>
      <w:r w:rsidRPr="00991AE3">
        <w:rPr>
          <w:lang w:val="en-US"/>
        </w:rPr>
        <w:t xml:space="preserve"> -</w:t>
      </w:r>
      <w:r w:rsidRPr="00235C8C">
        <w:rPr>
          <w:lang w:val="en-US"/>
        </w:rPr>
        <w:t xml:space="preserve"> P. 198–202. </w:t>
      </w:r>
      <w:proofErr w:type="gramStart"/>
      <w:r w:rsidRPr="00235C8C">
        <w:rPr>
          <w:lang w:val="en-US"/>
        </w:rPr>
        <w:t>doi:</w:t>
      </w:r>
      <w:proofErr w:type="gramEnd"/>
      <w:r w:rsidRPr="00235C8C">
        <w:rPr>
          <w:lang w:val="en-US"/>
        </w:rPr>
        <w:t>10.1007/s00268-004-7576-0.</w:t>
      </w:r>
    </w:p>
    <w:p w:rsidR="009229B2" w:rsidRPr="00657033" w:rsidRDefault="009229B2" w:rsidP="009229B2">
      <w:pPr>
        <w:spacing w:line="360" w:lineRule="auto"/>
        <w:ind w:firstLine="851"/>
        <w:jc w:val="both"/>
        <w:rPr>
          <w:lang w:val="en-US"/>
        </w:rPr>
      </w:pPr>
      <w:r>
        <w:rPr>
          <w:lang w:val="en-US"/>
        </w:rPr>
        <w:t>37</w:t>
      </w:r>
      <w:r>
        <w:rPr>
          <w:lang w:val="en-US"/>
        </w:rPr>
        <w:tab/>
      </w:r>
      <w:proofErr w:type="spellStart"/>
      <w:r>
        <w:rPr>
          <w:lang w:val="en-US"/>
        </w:rPr>
        <w:t>Assimakopoulos</w:t>
      </w:r>
      <w:proofErr w:type="spellEnd"/>
      <w:r>
        <w:rPr>
          <w:lang w:val="en-US"/>
        </w:rPr>
        <w:t xml:space="preserve"> S. F., </w:t>
      </w:r>
      <w:proofErr w:type="spellStart"/>
      <w:r>
        <w:rPr>
          <w:lang w:val="en-US"/>
        </w:rPr>
        <w:t>Triantos</w:t>
      </w:r>
      <w:proofErr w:type="spellEnd"/>
      <w:r>
        <w:rPr>
          <w:lang w:val="en-US"/>
        </w:rPr>
        <w:t xml:space="preserve"> C., </w:t>
      </w:r>
      <w:proofErr w:type="spellStart"/>
      <w:r>
        <w:rPr>
          <w:lang w:val="en-US"/>
        </w:rPr>
        <w:t>Thomopoulos</w:t>
      </w:r>
      <w:proofErr w:type="spellEnd"/>
      <w:r>
        <w:rPr>
          <w:lang w:val="en-US"/>
        </w:rPr>
        <w:t xml:space="preserve"> K., </w:t>
      </w:r>
      <w:proofErr w:type="spellStart"/>
      <w:r>
        <w:rPr>
          <w:lang w:val="en-US"/>
        </w:rPr>
        <w:t>Fligou</w:t>
      </w:r>
      <w:proofErr w:type="spellEnd"/>
      <w:r>
        <w:rPr>
          <w:lang w:val="en-US"/>
        </w:rPr>
        <w:t xml:space="preserve"> F., </w:t>
      </w:r>
      <w:proofErr w:type="spellStart"/>
      <w:r>
        <w:rPr>
          <w:lang w:val="en-US"/>
        </w:rPr>
        <w:t>Maroulis</w:t>
      </w:r>
      <w:proofErr w:type="spellEnd"/>
      <w:r>
        <w:rPr>
          <w:lang w:val="en-US"/>
        </w:rPr>
        <w:t xml:space="preserve"> I., </w:t>
      </w:r>
      <w:proofErr w:type="spellStart"/>
      <w:r>
        <w:rPr>
          <w:lang w:val="en-US"/>
        </w:rPr>
        <w:t>Marangos</w:t>
      </w:r>
      <w:proofErr w:type="spellEnd"/>
      <w:r>
        <w:rPr>
          <w:lang w:val="en-US"/>
        </w:rPr>
        <w:t xml:space="preserve"> M., &amp; </w:t>
      </w:r>
      <w:proofErr w:type="spellStart"/>
      <w:r>
        <w:rPr>
          <w:lang w:val="en-US"/>
        </w:rPr>
        <w:t>Gogos</w:t>
      </w:r>
      <w:proofErr w:type="spellEnd"/>
      <w:r w:rsidRPr="00CD0AB7">
        <w:rPr>
          <w:lang w:val="en-US"/>
        </w:rPr>
        <w:t xml:space="preserve"> C. A. Gut-origin sepsis in the critically ill patient</w:t>
      </w:r>
      <w:r>
        <w:rPr>
          <w:lang w:val="en-US"/>
        </w:rPr>
        <w:t>: pathophysiology and treatment //</w:t>
      </w:r>
      <w:r w:rsidRPr="00CD0AB7">
        <w:rPr>
          <w:lang w:val="en-US"/>
        </w:rPr>
        <w:t xml:space="preserve"> </w:t>
      </w:r>
      <w:r w:rsidRPr="00657033">
        <w:rPr>
          <w:lang w:val="en-US"/>
        </w:rPr>
        <w:t xml:space="preserve">Infection. </w:t>
      </w:r>
      <w:r>
        <w:rPr>
          <w:lang w:val="en-US"/>
        </w:rPr>
        <w:t xml:space="preserve"> - 2018</w:t>
      </w:r>
      <w:r w:rsidRPr="00CD0AB7">
        <w:rPr>
          <w:lang w:val="en-US"/>
        </w:rPr>
        <w:t>.</w:t>
      </w:r>
      <w:r>
        <w:rPr>
          <w:lang w:val="en-US"/>
        </w:rPr>
        <w:t xml:space="preserve"> – V. </w:t>
      </w:r>
      <w:r w:rsidRPr="00F73A0A">
        <w:rPr>
          <w:lang w:val="en-US"/>
        </w:rPr>
        <w:t>46(6)</w:t>
      </w:r>
      <w:r>
        <w:rPr>
          <w:lang w:val="en-US"/>
        </w:rPr>
        <w:t>. – P.</w:t>
      </w:r>
      <w:r w:rsidRPr="00F73A0A">
        <w:rPr>
          <w:lang w:val="en-US"/>
        </w:rPr>
        <w:t>751-760.</w:t>
      </w:r>
      <w:r>
        <w:rPr>
          <w:lang w:val="en-US"/>
        </w:rPr>
        <w:t xml:space="preserve"> </w:t>
      </w:r>
      <w:proofErr w:type="gramStart"/>
      <w:r w:rsidRPr="00657033">
        <w:rPr>
          <w:lang w:val="en-US"/>
        </w:rPr>
        <w:t>doi:</w:t>
      </w:r>
      <w:proofErr w:type="gramEnd"/>
      <w:r w:rsidRPr="00657033">
        <w:rPr>
          <w:lang w:val="en-US"/>
        </w:rPr>
        <w:t>10.1007/s15010-018-1178-5</w:t>
      </w:r>
    </w:p>
    <w:p w:rsidR="009229B2" w:rsidRPr="008A7696" w:rsidRDefault="009229B2" w:rsidP="009229B2">
      <w:pPr>
        <w:spacing w:line="360" w:lineRule="auto"/>
        <w:ind w:firstLine="851"/>
        <w:jc w:val="both"/>
        <w:rPr>
          <w:lang w:val="en-US"/>
        </w:rPr>
      </w:pPr>
      <w:proofErr w:type="gramStart"/>
      <w:r>
        <w:rPr>
          <w:lang w:val="en-US"/>
        </w:rPr>
        <w:t>38</w:t>
      </w:r>
      <w:r>
        <w:rPr>
          <w:lang w:val="en-US"/>
        </w:rPr>
        <w:tab/>
        <w:t xml:space="preserve">Ames N. J., </w:t>
      </w:r>
      <w:proofErr w:type="spellStart"/>
      <w:r>
        <w:rPr>
          <w:lang w:val="en-US"/>
        </w:rPr>
        <w:t>Ranucci</w:t>
      </w:r>
      <w:proofErr w:type="spellEnd"/>
      <w:r>
        <w:rPr>
          <w:lang w:val="en-US"/>
        </w:rPr>
        <w:t xml:space="preserve"> A., Moriyama</w:t>
      </w:r>
      <w:r w:rsidRPr="00CD0AB7">
        <w:rPr>
          <w:lang w:val="en-US"/>
        </w:rPr>
        <w:t xml:space="preserve"> B., &amp; </w:t>
      </w:r>
      <w:proofErr w:type="spellStart"/>
      <w:r w:rsidRPr="00CD0AB7">
        <w:rPr>
          <w:lang w:val="en-US"/>
        </w:rPr>
        <w:t>Wallen</w:t>
      </w:r>
      <w:proofErr w:type="spellEnd"/>
      <w:r w:rsidRPr="00CD0AB7">
        <w:rPr>
          <w:lang w:val="en-US"/>
        </w:rPr>
        <w:t>, G. R.</w:t>
      </w:r>
      <w:proofErr w:type="gramEnd"/>
      <w:r w:rsidRPr="00CD0AB7">
        <w:rPr>
          <w:lang w:val="en-US"/>
        </w:rPr>
        <w:t xml:space="preserve"> The Human </w:t>
      </w:r>
      <w:proofErr w:type="spellStart"/>
      <w:r w:rsidRPr="00CD0AB7">
        <w:rPr>
          <w:lang w:val="en-US"/>
        </w:rPr>
        <w:t>Microbiome</w:t>
      </w:r>
      <w:proofErr w:type="spellEnd"/>
      <w:r w:rsidRPr="00CD0AB7">
        <w:rPr>
          <w:lang w:val="en-US"/>
        </w:rPr>
        <w:t xml:space="preserve"> and Understanding the 16S </w:t>
      </w:r>
      <w:proofErr w:type="spellStart"/>
      <w:r w:rsidRPr="00CD0AB7">
        <w:rPr>
          <w:lang w:val="en-US"/>
        </w:rPr>
        <w:t>rRNA</w:t>
      </w:r>
      <w:proofErr w:type="spellEnd"/>
      <w:r w:rsidRPr="00CD0AB7">
        <w:rPr>
          <w:lang w:val="en-US"/>
        </w:rPr>
        <w:t xml:space="preserve"> Gene i</w:t>
      </w:r>
      <w:r>
        <w:rPr>
          <w:lang w:val="en-US"/>
        </w:rPr>
        <w:t>n Translational Nursing Science //</w:t>
      </w:r>
      <w:r w:rsidRPr="00CD0AB7">
        <w:rPr>
          <w:lang w:val="en-US"/>
        </w:rPr>
        <w:t xml:space="preserve"> </w:t>
      </w:r>
      <w:r>
        <w:rPr>
          <w:lang w:val="en-US"/>
        </w:rPr>
        <w:t xml:space="preserve">Nursing Research. - </w:t>
      </w:r>
      <w:r w:rsidRPr="00CD0AB7">
        <w:rPr>
          <w:lang w:val="en-US"/>
        </w:rPr>
        <w:t xml:space="preserve">2017. </w:t>
      </w:r>
      <w:r>
        <w:rPr>
          <w:lang w:val="en-US"/>
        </w:rPr>
        <w:t>-</w:t>
      </w:r>
      <w:r w:rsidRPr="008A7696">
        <w:rPr>
          <w:lang w:val="en-US"/>
        </w:rPr>
        <w:t xml:space="preserve"> </w:t>
      </w:r>
      <w:r>
        <w:rPr>
          <w:lang w:val="en-US"/>
        </w:rPr>
        <w:t xml:space="preserve">V. </w:t>
      </w:r>
      <w:r w:rsidRPr="008A7696">
        <w:rPr>
          <w:lang w:val="en-US"/>
        </w:rPr>
        <w:t>66(2)</w:t>
      </w:r>
      <w:r>
        <w:rPr>
          <w:lang w:val="en-US"/>
        </w:rPr>
        <w:t>.</w:t>
      </w:r>
      <w:r w:rsidRPr="00991AE3">
        <w:rPr>
          <w:lang w:val="en-US"/>
        </w:rPr>
        <w:t xml:space="preserve"> - </w:t>
      </w:r>
      <w:r>
        <w:rPr>
          <w:lang w:val="en-US"/>
        </w:rPr>
        <w:t xml:space="preserve"> P.</w:t>
      </w:r>
      <w:r w:rsidRPr="008A7696">
        <w:rPr>
          <w:lang w:val="en-US"/>
        </w:rPr>
        <w:t xml:space="preserve"> 184–197. doi:10.1097/nnr.0000000000000212 </w:t>
      </w:r>
    </w:p>
    <w:p w:rsidR="009229B2" w:rsidRPr="00707D44" w:rsidRDefault="009229B2" w:rsidP="009229B2">
      <w:pPr>
        <w:spacing w:line="360" w:lineRule="auto"/>
        <w:ind w:firstLine="851"/>
        <w:jc w:val="both"/>
        <w:rPr>
          <w:lang w:val="en-US"/>
        </w:rPr>
      </w:pPr>
      <w:r w:rsidRPr="008A7696">
        <w:rPr>
          <w:lang w:val="en-US"/>
        </w:rPr>
        <w:t>39</w:t>
      </w:r>
      <w:r w:rsidRPr="00CD0AB7">
        <w:rPr>
          <w:lang w:val="en-US"/>
        </w:rPr>
        <w:tab/>
      </w:r>
      <w:proofErr w:type="spellStart"/>
      <w:r w:rsidRPr="00CD0AB7">
        <w:rPr>
          <w:lang w:val="en-US"/>
        </w:rPr>
        <w:t>Schoeffel</w:t>
      </w:r>
      <w:proofErr w:type="spellEnd"/>
      <w:r w:rsidRPr="000859F7">
        <w:rPr>
          <w:lang w:val="en-US"/>
        </w:rPr>
        <w:t xml:space="preserve"> </w:t>
      </w:r>
      <w:r w:rsidRPr="00CD0AB7">
        <w:rPr>
          <w:lang w:val="en-US"/>
        </w:rPr>
        <w:t xml:space="preserve">U., K. </w:t>
      </w:r>
      <w:proofErr w:type="spellStart"/>
      <w:r w:rsidRPr="00CD0AB7">
        <w:rPr>
          <w:lang w:val="en-US"/>
        </w:rPr>
        <w:t>Pelz</w:t>
      </w:r>
      <w:proofErr w:type="spellEnd"/>
      <w:r w:rsidRPr="00CD0AB7">
        <w:rPr>
          <w:lang w:val="en-US"/>
        </w:rPr>
        <w:t xml:space="preserve">, R. U. </w:t>
      </w:r>
      <w:proofErr w:type="spellStart"/>
      <w:r w:rsidRPr="00CD0AB7">
        <w:rPr>
          <w:lang w:val="en-US"/>
        </w:rPr>
        <w:t>Häring</w:t>
      </w:r>
      <w:proofErr w:type="spellEnd"/>
      <w:r w:rsidRPr="00CD0AB7">
        <w:rPr>
          <w:lang w:val="en-US"/>
        </w:rPr>
        <w:t xml:space="preserve">, R. </w:t>
      </w:r>
      <w:proofErr w:type="spellStart"/>
      <w:r w:rsidRPr="00CD0AB7">
        <w:rPr>
          <w:lang w:val="en-US"/>
        </w:rPr>
        <w:t>Amberg</w:t>
      </w:r>
      <w:proofErr w:type="spellEnd"/>
      <w:r w:rsidRPr="00CD0AB7">
        <w:rPr>
          <w:lang w:val="en-US"/>
        </w:rPr>
        <w:t xml:space="preserve">, R. </w:t>
      </w:r>
      <w:proofErr w:type="spellStart"/>
      <w:r w:rsidRPr="00CD0AB7">
        <w:rPr>
          <w:lang w:val="en-US"/>
        </w:rPr>
        <w:t>Schandl</w:t>
      </w:r>
      <w:proofErr w:type="spellEnd"/>
      <w:r w:rsidRPr="00CD0AB7">
        <w:rPr>
          <w:lang w:val="en-US"/>
        </w:rPr>
        <w:t xml:space="preserve">, R. </w:t>
      </w:r>
      <w:proofErr w:type="spellStart"/>
      <w:r w:rsidRPr="00CD0AB7">
        <w:rPr>
          <w:lang w:val="en-US"/>
        </w:rPr>
        <w:t>Urbaschek</w:t>
      </w:r>
      <w:proofErr w:type="spellEnd"/>
      <w:r w:rsidRPr="00CD0AB7">
        <w:rPr>
          <w:lang w:val="en-US"/>
        </w:rPr>
        <w:t>. Inflammatory consequences of the translocation of bacteria and endotoxin to mesenteric lymph nodes</w:t>
      </w:r>
      <w:r>
        <w:rPr>
          <w:lang w:val="en-US"/>
        </w:rPr>
        <w:t xml:space="preserve"> //</w:t>
      </w:r>
      <w:r w:rsidRPr="00CD0AB7">
        <w:rPr>
          <w:lang w:val="en-US"/>
        </w:rPr>
        <w:t xml:space="preserve"> </w:t>
      </w:r>
      <w:r w:rsidRPr="00657033">
        <w:rPr>
          <w:lang w:val="en-US"/>
        </w:rPr>
        <w:t>The American Journal of Surgery</w:t>
      </w:r>
      <w:proofErr w:type="gramStart"/>
      <w:r w:rsidRPr="00657033">
        <w:rPr>
          <w:lang w:val="en-US"/>
        </w:rPr>
        <w:t>.</w:t>
      </w:r>
      <w:r>
        <w:rPr>
          <w:lang w:val="en-US"/>
        </w:rPr>
        <w:t>-</w:t>
      </w:r>
      <w:proofErr w:type="gramEnd"/>
      <w:r>
        <w:rPr>
          <w:lang w:val="en-US"/>
        </w:rPr>
        <w:t xml:space="preserve"> </w:t>
      </w:r>
      <w:r w:rsidRPr="00707D44">
        <w:rPr>
          <w:lang w:val="en-US"/>
        </w:rPr>
        <w:t xml:space="preserve">2000. – </w:t>
      </w:r>
      <w:r>
        <w:rPr>
          <w:lang w:val="en-US"/>
        </w:rPr>
        <w:t>V</w:t>
      </w:r>
      <w:r w:rsidRPr="00707D44">
        <w:rPr>
          <w:lang w:val="en-US"/>
        </w:rPr>
        <w:t>. 180 (</w:t>
      </w:r>
      <w:r w:rsidRPr="00657033">
        <w:rPr>
          <w:lang w:val="en-US"/>
        </w:rPr>
        <w:t>Issue</w:t>
      </w:r>
      <w:r w:rsidRPr="00707D44">
        <w:rPr>
          <w:lang w:val="en-US"/>
        </w:rPr>
        <w:t xml:space="preserve"> 1)</w:t>
      </w:r>
      <w:r>
        <w:rPr>
          <w:lang w:val="en-US"/>
        </w:rPr>
        <w:t>.</w:t>
      </w:r>
      <w:r w:rsidRPr="00991AE3">
        <w:rPr>
          <w:lang w:val="en-US"/>
        </w:rPr>
        <w:t xml:space="preserve"> -</w:t>
      </w:r>
      <w:r>
        <w:rPr>
          <w:lang w:val="en-US"/>
        </w:rPr>
        <w:t xml:space="preserve"> P</w:t>
      </w:r>
      <w:r w:rsidRPr="00707D44">
        <w:rPr>
          <w:lang w:val="en-US"/>
        </w:rPr>
        <w:t>. 65-72.</w:t>
      </w:r>
    </w:p>
    <w:p w:rsidR="00A73325" w:rsidRPr="004E5610" w:rsidRDefault="00A73325" w:rsidP="009229B2">
      <w:pPr>
        <w:spacing w:line="360" w:lineRule="auto"/>
        <w:ind w:firstLine="851"/>
        <w:jc w:val="both"/>
        <w:rPr>
          <w:lang w:val="en-US"/>
        </w:rPr>
      </w:pPr>
      <w:r w:rsidRPr="001D0102">
        <w:rPr>
          <w:lang w:val="en-US"/>
        </w:rPr>
        <w:t>40</w:t>
      </w:r>
      <w:r w:rsidRPr="001D0102">
        <w:rPr>
          <w:lang w:val="en-US"/>
        </w:rPr>
        <w:tab/>
      </w:r>
      <w:r w:rsidRPr="000859F7">
        <w:rPr>
          <w:lang w:val="en-US"/>
        </w:rPr>
        <w:t xml:space="preserve">Vincent, J.-L., Moreno, R., </w:t>
      </w:r>
      <w:proofErr w:type="spellStart"/>
      <w:r w:rsidRPr="000859F7">
        <w:rPr>
          <w:lang w:val="en-US"/>
        </w:rPr>
        <w:t>Takala</w:t>
      </w:r>
      <w:proofErr w:type="spellEnd"/>
      <w:r w:rsidRPr="000859F7">
        <w:rPr>
          <w:lang w:val="en-US"/>
        </w:rPr>
        <w:t xml:space="preserve">, J., </w:t>
      </w:r>
      <w:proofErr w:type="spellStart"/>
      <w:r w:rsidRPr="000859F7">
        <w:rPr>
          <w:lang w:val="en-US"/>
        </w:rPr>
        <w:t>Willatts</w:t>
      </w:r>
      <w:proofErr w:type="spellEnd"/>
      <w:r w:rsidRPr="000859F7">
        <w:rPr>
          <w:lang w:val="en-US"/>
        </w:rPr>
        <w:t xml:space="preserve">, S., De </w:t>
      </w:r>
      <w:proofErr w:type="spellStart"/>
      <w:r w:rsidRPr="000859F7">
        <w:rPr>
          <w:lang w:val="en-US"/>
        </w:rPr>
        <w:t>Mendonça</w:t>
      </w:r>
      <w:proofErr w:type="spellEnd"/>
      <w:r w:rsidRPr="000859F7">
        <w:rPr>
          <w:lang w:val="en-US"/>
        </w:rPr>
        <w:t xml:space="preserve">, A., </w:t>
      </w:r>
      <w:proofErr w:type="spellStart"/>
      <w:r w:rsidRPr="000859F7">
        <w:rPr>
          <w:lang w:val="en-US"/>
        </w:rPr>
        <w:t>Bruining</w:t>
      </w:r>
      <w:proofErr w:type="spellEnd"/>
      <w:r w:rsidRPr="000859F7">
        <w:rPr>
          <w:lang w:val="en-US"/>
        </w:rPr>
        <w:t xml:space="preserve">, H., </w:t>
      </w:r>
      <w:proofErr w:type="spellStart"/>
      <w:r w:rsidRPr="000859F7">
        <w:rPr>
          <w:lang w:val="en-US"/>
        </w:rPr>
        <w:t>T</w:t>
      </w:r>
      <w:r>
        <w:rPr>
          <w:lang w:val="en-US"/>
        </w:rPr>
        <w:t>hijs</w:t>
      </w:r>
      <w:proofErr w:type="spellEnd"/>
      <w:r>
        <w:rPr>
          <w:lang w:val="en-US"/>
        </w:rPr>
        <w:t>, L. G.</w:t>
      </w:r>
      <w:r w:rsidRPr="000859F7">
        <w:rPr>
          <w:lang w:val="en-US"/>
        </w:rPr>
        <w:t xml:space="preserve"> The SOFA (Sepsis-related Organ Failure Assessment) score to describe organ dy</w:t>
      </w:r>
      <w:r>
        <w:rPr>
          <w:lang w:val="en-US"/>
        </w:rPr>
        <w:t>sfunction/failure //</w:t>
      </w:r>
      <w:r w:rsidRPr="000859F7">
        <w:rPr>
          <w:lang w:val="en-US"/>
        </w:rPr>
        <w:t xml:space="preserve"> Intensive</w:t>
      </w:r>
      <w:r w:rsidRPr="004E5610">
        <w:rPr>
          <w:lang w:val="en-US"/>
        </w:rPr>
        <w:t xml:space="preserve"> </w:t>
      </w:r>
      <w:r w:rsidRPr="000859F7">
        <w:rPr>
          <w:lang w:val="en-US"/>
        </w:rPr>
        <w:t>Care</w:t>
      </w:r>
      <w:r w:rsidRPr="004E5610">
        <w:rPr>
          <w:lang w:val="en-US"/>
        </w:rPr>
        <w:t xml:space="preserve"> </w:t>
      </w:r>
      <w:r w:rsidRPr="000859F7">
        <w:rPr>
          <w:lang w:val="en-US"/>
        </w:rPr>
        <w:t>Medicine</w:t>
      </w:r>
      <w:r>
        <w:rPr>
          <w:lang w:val="en-US"/>
        </w:rPr>
        <w:t xml:space="preserve">. – 1996. – V. 22(7). </w:t>
      </w:r>
      <w:proofErr w:type="gramStart"/>
      <w:r>
        <w:rPr>
          <w:lang w:val="en-US"/>
        </w:rPr>
        <w:t>P.</w:t>
      </w:r>
      <w:r w:rsidRPr="004E5610">
        <w:rPr>
          <w:lang w:val="en-US"/>
        </w:rPr>
        <w:t>707–710.</w:t>
      </w:r>
      <w:proofErr w:type="gramEnd"/>
      <w:r w:rsidRPr="004E5610">
        <w:rPr>
          <w:lang w:val="en-US"/>
        </w:rPr>
        <w:t xml:space="preserve"> </w:t>
      </w:r>
      <w:proofErr w:type="gramStart"/>
      <w:r w:rsidRPr="000859F7">
        <w:rPr>
          <w:lang w:val="en-US"/>
        </w:rPr>
        <w:t>doi</w:t>
      </w:r>
      <w:r w:rsidRPr="004E5610">
        <w:rPr>
          <w:lang w:val="en-US"/>
        </w:rPr>
        <w:t>:</w:t>
      </w:r>
      <w:proofErr w:type="gramEnd"/>
      <w:r w:rsidRPr="004E5610">
        <w:rPr>
          <w:lang w:val="en-US"/>
        </w:rPr>
        <w:t>10.1007/</w:t>
      </w:r>
      <w:r w:rsidRPr="000859F7">
        <w:rPr>
          <w:lang w:val="en-US"/>
        </w:rPr>
        <w:t>bf</w:t>
      </w:r>
      <w:r w:rsidRPr="004E5610">
        <w:rPr>
          <w:lang w:val="en-US"/>
        </w:rPr>
        <w:t>01709751</w:t>
      </w:r>
    </w:p>
    <w:p w:rsidR="00031758" w:rsidRPr="003749CB" w:rsidRDefault="003749CB" w:rsidP="00A608C1">
      <w:pPr>
        <w:pageBreakBefore/>
        <w:spacing w:line="360" w:lineRule="auto"/>
        <w:jc w:val="center"/>
        <w:rPr>
          <w:lang w:val="en-US"/>
        </w:rPr>
      </w:pPr>
      <w:r w:rsidRPr="00A73325">
        <w:rPr>
          <w:b/>
          <w:lang w:val="en-US"/>
        </w:rPr>
        <w:lastRenderedPageBreak/>
        <w:t xml:space="preserve">APPENDIX </w:t>
      </w:r>
      <w:r>
        <w:rPr>
          <w:b/>
          <w:lang w:val="en-US"/>
        </w:rPr>
        <w:t>A</w:t>
      </w:r>
    </w:p>
    <w:p w:rsidR="00C41A40" w:rsidRDefault="00C41A40" w:rsidP="00C41A40">
      <w:pPr>
        <w:spacing w:line="360" w:lineRule="auto"/>
        <w:jc w:val="center"/>
        <w:rPr>
          <w:b/>
          <w:lang w:val="en-US"/>
        </w:rPr>
      </w:pPr>
      <w:r w:rsidRPr="00A73325">
        <w:rPr>
          <w:b/>
          <w:lang w:val="en-US"/>
        </w:rPr>
        <w:t>Project implementation plan</w:t>
      </w:r>
    </w:p>
    <w:p w:rsidR="000E7BA6" w:rsidRDefault="000E7BA6" w:rsidP="00C41A40">
      <w:pPr>
        <w:spacing w:line="360" w:lineRule="auto"/>
        <w:jc w:val="center"/>
        <w:rPr>
          <w:b/>
          <w:noProof/>
          <w:lang w:val="en-US"/>
        </w:rPr>
      </w:pPr>
    </w:p>
    <w:p w:rsidR="009229B2" w:rsidRDefault="009229B2" w:rsidP="00C41A40">
      <w:pPr>
        <w:spacing w:line="360" w:lineRule="auto"/>
        <w:jc w:val="center"/>
        <w:rPr>
          <w:noProof/>
          <w:lang w:val="en-US"/>
        </w:rPr>
      </w:pPr>
      <w:r>
        <w:rPr>
          <w:noProof/>
        </w:rPr>
        <w:drawing>
          <wp:inline distT="0" distB="0" distL="0" distR="0">
            <wp:extent cx="5303520" cy="7132320"/>
            <wp:effectExtent l="0" t="0" r="0" b="0"/>
            <wp:docPr id="1" name="Рисунок 1" descr="E:\User\Desktop\грант 12 месяцев\Без именx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Desktop\грант 12 месяцев\Без именxи.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3520" cy="7132320"/>
                    </a:xfrm>
                    <a:prstGeom prst="rect">
                      <a:avLst/>
                    </a:prstGeom>
                    <a:noFill/>
                    <a:ln>
                      <a:noFill/>
                    </a:ln>
                  </pic:spPr>
                </pic:pic>
              </a:graphicData>
            </a:graphic>
          </wp:inline>
        </w:drawing>
      </w:r>
    </w:p>
    <w:p w:rsidR="009229B2" w:rsidRDefault="009229B2" w:rsidP="00C41A40">
      <w:pPr>
        <w:spacing w:line="360" w:lineRule="auto"/>
        <w:jc w:val="center"/>
        <w:rPr>
          <w:noProof/>
          <w:lang w:val="en-US"/>
        </w:rPr>
      </w:pPr>
      <w:r>
        <w:rPr>
          <w:noProof/>
        </w:rPr>
        <w:lastRenderedPageBreak/>
        <w:drawing>
          <wp:inline distT="0" distB="0" distL="0" distR="0">
            <wp:extent cx="5208270" cy="7148195"/>
            <wp:effectExtent l="0" t="0" r="0" b="0"/>
            <wp:docPr id="3" name="Рисунок 3" descr="E:\User\Desktop\грант 12 месяцев\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Desktop\грант 12 месяцев\Без имени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8270" cy="7148195"/>
                    </a:xfrm>
                    <a:prstGeom prst="rect">
                      <a:avLst/>
                    </a:prstGeom>
                    <a:noFill/>
                    <a:ln>
                      <a:noFill/>
                    </a:ln>
                  </pic:spPr>
                </pic:pic>
              </a:graphicData>
            </a:graphic>
          </wp:inline>
        </w:drawing>
      </w:r>
    </w:p>
    <w:p w:rsidR="009229B2" w:rsidRPr="009229B2" w:rsidRDefault="009229B2" w:rsidP="00C41A40">
      <w:pPr>
        <w:spacing w:line="360" w:lineRule="auto"/>
        <w:jc w:val="center"/>
        <w:rPr>
          <w:b/>
          <w:noProof/>
          <w:lang w:val="en-US"/>
        </w:rPr>
      </w:pPr>
      <w:r>
        <w:rPr>
          <w:b/>
          <w:noProof/>
        </w:rPr>
        <w:lastRenderedPageBreak/>
        <w:drawing>
          <wp:inline distT="0" distB="0" distL="0" distR="0">
            <wp:extent cx="5231765" cy="7052945"/>
            <wp:effectExtent l="0" t="0" r="6985" b="0"/>
            <wp:docPr id="6" name="Рисунок 6" descr="E:\User\Desktop\грант 12 месяцев\Без имы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Desktop\грант 12 месяцев\Без имыени.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1765" cy="7052945"/>
                    </a:xfrm>
                    <a:prstGeom prst="rect">
                      <a:avLst/>
                    </a:prstGeom>
                    <a:noFill/>
                    <a:ln>
                      <a:noFill/>
                    </a:ln>
                  </pic:spPr>
                </pic:pic>
              </a:graphicData>
            </a:graphic>
          </wp:inline>
        </w:drawing>
      </w:r>
    </w:p>
    <w:p w:rsidR="000E7BA6" w:rsidRPr="00C36053" w:rsidRDefault="000E7BA6" w:rsidP="00A608C1">
      <w:pPr>
        <w:spacing w:line="360" w:lineRule="auto"/>
        <w:rPr>
          <w:noProof/>
        </w:rPr>
      </w:pPr>
    </w:p>
    <w:p w:rsidR="005F525B" w:rsidRPr="00C36053" w:rsidRDefault="005F525B" w:rsidP="00A608C1">
      <w:pPr>
        <w:spacing w:line="360" w:lineRule="auto"/>
        <w:rPr>
          <w:noProof/>
        </w:rPr>
      </w:pPr>
    </w:p>
    <w:p w:rsidR="006725D9" w:rsidRDefault="006725D9" w:rsidP="00A608C1">
      <w:pPr>
        <w:spacing w:line="360" w:lineRule="auto"/>
        <w:rPr>
          <w:noProof/>
          <w:lang w:val="en-US"/>
        </w:rPr>
      </w:pPr>
    </w:p>
    <w:p w:rsidR="00C41A40" w:rsidRDefault="00C41A40" w:rsidP="00A608C1">
      <w:pPr>
        <w:spacing w:line="360" w:lineRule="auto"/>
        <w:rPr>
          <w:noProof/>
          <w:lang w:val="en-US"/>
        </w:rPr>
      </w:pPr>
    </w:p>
    <w:p w:rsidR="00C41A40" w:rsidRDefault="00C41A40" w:rsidP="00A608C1">
      <w:pPr>
        <w:spacing w:line="360" w:lineRule="auto"/>
        <w:rPr>
          <w:noProof/>
          <w:lang w:val="en-US"/>
        </w:rPr>
      </w:pPr>
    </w:p>
    <w:p w:rsidR="00C41A40" w:rsidRDefault="00C41A40" w:rsidP="00A608C1">
      <w:pPr>
        <w:spacing w:line="360" w:lineRule="auto"/>
        <w:rPr>
          <w:noProof/>
          <w:lang w:val="en-US"/>
        </w:rPr>
      </w:pPr>
    </w:p>
    <w:p w:rsidR="00C41A40" w:rsidRDefault="00C41A40" w:rsidP="00A608C1">
      <w:pPr>
        <w:spacing w:line="360" w:lineRule="auto"/>
        <w:rPr>
          <w:noProof/>
          <w:lang w:val="en-US"/>
        </w:rPr>
      </w:pPr>
    </w:p>
    <w:p w:rsidR="00C41A40" w:rsidRDefault="00C41A40" w:rsidP="00C41A40">
      <w:pPr>
        <w:spacing w:line="360" w:lineRule="auto"/>
        <w:jc w:val="center"/>
        <w:rPr>
          <w:b/>
          <w:lang w:val="en-US"/>
        </w:rPr>
      </w:pPr>
    </w:p>
    <w:p w:rsidR="00C41A40" w:rsidRDefault="00C41A40" w:rsidP="00C41A40">
      <w:pPr>
        <w:spacing w:line="360" w:lineRule="auto"/>
        <w:jc w:val="center"/>
        <w:rPr>
          <w:b/>
          <w:lang w:val="en-US"/>
        </w:rPr>
      </w:pPr>
    </w:p>
    <w:p w:rsidR="00C41A40" w:rsidRDefault="00C41A40" w:rsidP="00C41A40">
      <w:pPr>
        <w:spacing w:line="360" w:lineRule="auto"/>
        <w:jc w:val="center"/>
        <w:rPr>
          <w:b/>
          <w:lang w:val="en-US"/>
        </w:rPr>
      </w:pPr>
      <w:proofErr w:type="spellStart"/>
      <w:r w:rsidRPr="00C41A40">
        <w:rPr>
          <w:b/>
        </w:rPr>
        <w:t>Project</w:t>
      </w:r>
      <w:proofErr w:type="spellEnd"/>
      <w:r w:rsidRPr="00C41A40">
        <w:rPr>
          <w:b/>
        </w:rPr>
        <w:t xml:space="preserve"> </w:t>
      </w:r>
      <w:proofErr w:type="spellStart"/>
      <w:r w:rsidRPr="00C41A40">
        <w:rPr>
          <w:b/>
        </w:rPr>
        <w:t>implementation</w:t>
      </w:r>
      <w:proofErr w:type="spellEnd"/>
      <w:r w:rsidRPr="00C41A40">
        <w:rPr>
          <w:b/>
        </w:rPr>
        <w:t xml:space="preserve"> </w:t>
      </w:r>
      <w:proofErr w:type="spellStart"/>
      <w:r w:rsidRPr="00C41A40">
        <w:rPr>
          <w:b/>
        </w:rPr>
        <w:t>plan</w:t>
      </w:r>
      <w:proofErr w:type="spellEnd"/>
    </w:p>
    <w:tbl>
      <w:tblPr>
        <w:tblW w:w="84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2235"/>
        <w:gridCol w:w="1817"/>
        <w:gridCol w:w="1506"/>
        <w:gridCol w:w="2244"/>
      </w:tblGrid>
      <w:tr w:rsidR="00DE623B" w:rsidRPr="00A812D7" w:rsidTr="00C4664C">
        <w:trPr>
          <w:trHeight w:val="30"/>
        </w:trPr>
        <w:tc>
          <w:tcPr>
            <w:tcW w:w="668" w:type="dxa"/>
            <w:vMerge w:val="restart"/>
            <w:tcMar>
              <w:top w:w="15" w:type="dxa"/>
              <w:left w:w="15" w:type="dxa"/>
              <w:bottom w:w="15" w:type="dxa"/>
              <w:right w:w="15" w:type="dxa"/>
            </w:tcMar>
            <w:vAlign w:val="center"/>
          </w:tcPr>
          <w:p w:rsidR="00DE623B" w:rsidRPr="00C41A40" w:rsidRDefault="00DE623B" w:rsidP="00D73421">
            <w:pPr>
              <w:ind w:left="20"/>
              <w:contextualSpacing/>
              <w:jc w:val="center"/>
              <w:rPr>
                <w:sz w:val="22"/>
                <w:szCs w:val="22"/>
              </w:rPr>
            </w:pPr>
            <w:r w:rsidRPr="00C41A40">
              <w:rPr>
                <w:sz w:val="22"/>
                <w:szCs w:val="22"/>
              </w:rPr>
              <w:t xml:space="preserve">№ </w:t>
            </w:r>
          </w:p>
        </w:tc>
        <w:tc>
          <w:tcPr>
            <w:tcW w:w="2235" w:type="dxa"/>
            <w:vMerge w:val="restart"/>
            <w:tcMar>
              <w:top w:w="15" w:type="dxa"/>
              <w:left w:w="15" w:type="dxa"/>
              <w:bottom w:w="15" w:type="dxa"/>
              <w:right w:w="15" w:type="dxa"/>
            </w:tcMar>
            <w:vAlign w:val="center"/>
          </w:tcPr>
          <w:p w:rsidR="00DE623B" w:rsidRPr="00C41A40" w:rsidRDefault="00DE623B" w:rsidP="00D73421">
            <w:pPr>
              <w:ind w:left="20"/>
              <w:contextualSpacing/>
              <w:jc w:val="center"/>
              <w:rPr>
                <w:sz w:val="22"/>
                <w:szCs w:val="22"/>
                <w:lang w:val="en-US"/>
              </w:rPr>
            </w:pPr>
            <w:r w:rsidRPr="00C41A40">
              <w:rPr>
                <w:sz w:val="22"/>
                <w:szCs w:val="22"/>
                <w:lang w:val="en-US"/>
              </w:rPr>
              <w:t>Name of tasks and activities for their implementation</w:t>
            </w:r>
          </w:p>
        </w:tc>
        <w:tc>
          <w:tcPr>
            <w:tcW w:w="1817" w:type="dxa"/>
            <w:vMerge w:val="restart"/>
            <w:tcMar>
              <w:top w:w="15" w:type="dxa"/>
              <w:left w:w="15" w:type="dxa"/>
              <w:bottom w:w="15" w:type="dxa"/>
              <w:right w:w="15" w:type="dxa"/>
            </w:tcMar>
            <w:vAlign w:val="center"/>
          </w:tcPr>
          <w:p w:rsidR="00DE623B" w:rsidRPr="00C41A40" w:rsidRDefault="00DE623B" w:rsidP="00D73421">
            <w:pPr>
              <w:ind w:left="20"/>
              <w:contextualSpacing/>
              <w:jc w:val="center"/>
              <w:rPr>
                <w:sz w:val="22"/>
                <w:szCs w:val="22"/>
                <w:lang w:val="en-US"/>
              </w:rPr>
            </w:pPr>
            <w:r w:rsidRPr="00C41A40">
              <w:rPr>
                <w:sz w:val="22"/>
                <w:szCs w:val="22"/>
                <w:lang w:val="en-US"/>
              </w:rPr>
              <w:t>Start of execution (</w:t>
            </w:r>
            <w:proofErr w:type="spellStart"/>
            <w:r w:rsidRPr="00C41A40">
              <w:rPr>
                <w:sz w:val="22"/>
                <w:szCs w:val="22"/>
                <w:lang w:val="en-US"/>
              </w:rPr>
              <w:t>dd</w:t>
            </w:r>
            <w:proofErr w:type="spellEnd"/>
            <w:r w:rsidRPr="00C41A40">
              <w:rPr>
                <w:sz w:val="22"/>
                <w:szCs w:val="22"/>
                <w:lang w:val="en-US"/>
              </w:rPr>
              <w:t xml:space="preserve"> / mm / </w:t>
            </w:r>
            <w:proofErr w:type="spellStart"/>
            <w:r w:rsidRPr="00C41A40">
              <w:rPr>
                <w:sz w:val="22"/>
                <w:szCs w:val="22"/>
                <w:lang w:val="en-US"/>
              </w:rPr>
              <w:t>yy</w:t>
            </w:r>
            <w:proofErr w:type="spellEnd"/>
            <w:r w:rsidRPr="00C41A40">
              <w:rPr>
                <w:sz w:val="22"/>
                <w:szCs w:val="22"/>
                <w:lang w:val="en-US"/>
              </w:rPr>
              <w:t>)</w:t>
            </w:r>
          </w:p>
        </w:tc>
        <w:tc>
          <w:tcPr>
            <w:tcW w:w="3750" w:type="dxa"/>
            <w:gridSpan w:val="2"/>
            <w:tcMar>
              <w:top w:w="15" w:type="dxa"/>
              <w:left w:w="15" w:type="dxa"/>
              <w:bottom w:w="15" w:type="dxa"/>
              <w:right w:w="15" w:type="dxa"/>
            </w:tcMar>
            <w:vAlign w:val="center"/>
          </w:tcPr>
          <w:p w:rsidR="00DE623B" w:rsidRPr="00C41A40" w:rsidRDefault="00DE623B" w:rsidP="00D73421">
            <w:pPr>
              <w:ind w:left="20"/>
              <w:contextualSpacing/>
              <w:jc w:val="center"/>
              <w:rPr>
                <w:sz w:val="22"/>
                <w:szCs w:val="22"/>
                <w:lang w:val="en-US"/>
              </w:rPr>
            </w:pPr>
            <w:r w:rsidRPr="00C41A40">
              <w:rPr>
                <w:sz w:val="22"/>
                <w:szCs w:val="22"/>
                <w:lang w:val="en-US"/>
              </w:rPr>
              <w:t>Expected results of the project (in terms of tasks and activities), completion form</w:t>
            </w:r>
          </w:p>
        </w:tc>
      </w:tr>
      <w:tr w:rsidR="00DE623B" w:rsidRPr="00C41A40" w:rsidTr="00C4664C">
        <w:trPr>
          <w:trHeight w:val="30"/>
        </w:trPr>
        <w:tc>
          <w:tcPr>
            <w:tcW w:w="668" w:type="dxa"/>
            <w:vMerge/>
            <w:tcMar>
              <w:top w:w="15" w:type="dxa"/>
              <w:left w:w="15" w:type="dxa"/>
              <w:bottom w:w="15" w:type="dxa"/>
              <w:right w:w="15" w:type="dxa"/>
            </w:tcMar>
            <w:vAlign w:val="center"/>
          </w:tcPr>
          <w:p w:rsidR="00DE623B" w:rsidRPr="00C41A40" w:rsidRDefault="00DE623B" w:rsidP="00D73421">
            <w:pPr>
              <w:ind w:left="20"/>
              <w:contextualSpacing/>
              <w:jc w:val="center"/>
              <w:rPr>
                <w:sz w:val="22"/>
                <w:szCs w:val="22"/>
                <w:lang w:val="en-US"/>
              </w:rPr>
            </w:pPr>
          </w:p>
        </w:tc>
        <w:tc>
          <w:tcPr>
            <w:tcW w:w="2235" w:type="dxa"/>
            <w:vMerge/>
            <w:tcMar>
              <w:top w:w="15" w:type="dxa"/>
              <w:left w:w="15" w:type="dxa"/>
              <w:bottom w:w="15" w:type="dxa"/>
              <w:right w:w="15" w:type="dxa"/>
            </w:tcMar>
            <w:vAlign w:val="center"/>
          </w:tcPr>
          <w:p w:rsidR="00DE623B" w:rsidRPr="00C41A40" w:rsidRDefault="00DE623B" w:rsidP="00D73421">
            <w:pPr>
              <w:ind w:left="20"/>
              <w:contextualSpacing/>
              <w:jc w:val="center"/>
              <w:rPr>
                <w:sz w:val="22"/>
                <w:szCs w:val="22"/>
                <w:lang w:val="en-US"/>
              </w:rPr>
            </w:pPr>
          </w:p>
        </w:tc>
        <w:tc>
          <w:tcPr>
            <w:tcW w:w="1817" w:type="dxa"/>
            <w:vMerge/>
            <w:tcMar>
              <w:top w:w="15" w:type="dxa"/>
              <w:left w:w="15" w:type="dxa"/>
              <w:bottom w:w="15" w:type="dxa"/>
              <w:right w:w="15" w:type="dxa"/>
            </w:tcMar>
            <w:vAlign w:val="center"/>
          </w:tcPr>
          <w:p w:rsidR="00DE623B" w:rsidRPr="00C41A40" w:rsidRDefault="00DE623B" w:rsidP="00D73421">
            <w:pPr>
              <w:ind w:left="20"/>
              <w:contextualSpacing/>
              <w:jc w:val="center"/>
              <w:rPr>
                <w:sz w:val="22"/>
                <w:szCs w:val="22"/>
                <w:lang w:val="en-US"/>
              </w:rPr>
            </w:pPr>
          </w:p>
        </w:tc>
        <w:tc>
          <w:tcPr>
            <w:tcW w:w="1506" w:type="dxa"/>
            <w:tcMar>
              <w:top w:w="15" w:type="dxa"/>
              <w:left w:w="15" w:type="dxa"/>
              <w:bottom w:w="15" w:type="dxa"/>
              <w:right w:w="15" w:type="dxa"/>
            </w:tcMar>
            <w:vAlign w:val="center"/>
          </w:tcPr>
          <w:p w:rsidR="00DE623B" w:rsidRPr="00C41A40" w:rsidRDefault="00DE623B" w:rsidP="00D73421">
            <w:pPr>
              <w:ind w:left="20"/>
              <w:contextualSpacing/>
              <w:jc w:val="center"/>
              <w:rPr>
                <w:sz w:val="22"/>
                <w:szCs w:val="22"/>
                <w:lang w:val="en-US"/>
              </w:rPr>
            </w:pPr>
            <w:r w:rsidRPr="00C41A40">
              <w:rPr>
                <w:sz w:val="22"/>
                <w:szCs w:val="22"/>
              </w:rPr>
              <w:t xml:space="preserve">2020 </w:t>
            </w:r>
            <w:r w:rsidRPr="00C41A40">
              <w:rPr>
                <w:sz w:val="22"/>
                <w:szCs w:val="22"/>
                <w:lang w:val="en-US"/>
              </w:rPr>
              <w:t>year</w:t>
            </w:r>
          </w:p>
        </w:tc>
        <w:tc>
          <w:tcPr>
            <w:tcW w:w="2244" w:type="dxa"/>
            <w:tcMar>
              <w:top w:w="15" w:type="dxa"/>
              <w:left w:w="15" w:type="dxa"/>
              <w:bottom w:w="15" w:type="dxa"/>
              <w:right w:w="15" w:type="dxa"/>
            </w:tcMar>
            <w:vAlign w:val="center"/>
          </w:tcPr>
          <w:p w:rsidR="00DE623B" w:rsidRPr="00C41A40" w:rsidRDefault="00DE623B" w:rsidP="00D73421">
            <w:pPr>
              <w:ind w:left="20"/>
              <w:contextualSpacing/>
              <w:jc w:val="center"/>
              <w:rPr>
                <w:sz w:val="22"/>
                <w:szCs w:val="22"/>
                <w:lang w:val="en-US"/>
              </w:rPr>
            </w:pPr>
            <w:r w:rsidRPr="00C41A40">
              <w:rPr>
                <w:sz w:val="22"/>
                <w:szCs w:val="22"/>
              </w:rPr>
              <w:t xml:space="preserve">2021 </w:t>
            </w:r>
            <w:r w:rsidRPr="00C41A40">
              <w:rPr>
                <w:sz w:val="22"/>
                <w:szCs w:val="22"/>
                <w:lang w:val="en-US"/>
              </w:rPr>
              <w:t>year</w:t>
            </w:r>
          </w:p>
        </w:tc>
      </w:tr>
      <w:tr w:rsidR="00DE623B" w:rsidRPr="00C41A40" w:rsidTr="00C4664C">
        <w:trPr>
          <w:trHeight w:val="30"/>
        </w:trPr>
        <w:tc>
          <w:tcPr>
            <w:tcW w:w="668" w:type="dxa"/>
            <w:tcMar>
              <w:top w:w="15" w:type="dxa"/>
              <w:left w:w="15" w:type="dxa"/>
              <w:bottom w:w="15" w:type="dxa"/>
              <w:right w:w="15" w:type="dxa"/>
            </w:tcMar>
            <w:vAlign w:val="center"/>
          </w:tcPr>
          <w:p w:rsidR="00DE623B" w:rsidRPr="00C41A40" w:rsidRDefault="00DE623B" w:rsidP="00D73421">
            <w:pPr>
              <w:ind w:left="20"/>
              <w:contextualSpacing/>
              <w:jc w:val="center"/>
              <w:rPr>
                <w:sz w:val="22"/>
                <w:szCs w:val="22"/>
              </w:rPr>
            </w:pPr>
            <w:r w:rsidRPr="00C41A40">
              <w:rPr>
                <w:sz w:val="22"/>
                <w:szCs w:val="22"/>
              </w:rPr>
              <w:t>1</w:t>
            </w:r>
          </w:p>
        </w:tc>
        <w:tc>
          <w:tcPr>
            <w:tcW w:w="2235" w:type="dxa"/>
            <w:tcMar>
              <w:top w:w="15" w:type="dxa"/>
              <w:left w:w="15" w:type="dxa"/>
              <w:bottom w:w="15" w:type="dxa"/>
              <w:right w:w="15" w:type="dxa"/>
            </w:tcMar>
            <w:vAlign w:val="center"/>
          </w:tcPr>
          <w:p w:rsidR="00DE623B" w:rsidRPr="00C41A40" w:rsidRDefault="00DE623B" w:rsidP="00D73421">
            <w:pPr>
              <w:ind w:left="20"/>
              <w:contextualSpacing/>
              <w:jc w:val="center"/>
              <w:rPr>
                <w:sz w:val="22"/>
                <w:szCs w:val="22"/>
              </w:rPr>
            </w:pPr>
            <w:r w:rsidRPr="00C41A40">
              <w:rPr>
                <w:sz w:val="22"/>
                <w:szCs w:val="22"/>
              </w:rPr>
              <w:t>2</w:t>
            </w:r>
          </w:p>
        </w:tc>
        <w:tc>
          <w:tcPr>
            <w:tcW w:w="1817" w:type="dxa"/>
            <w:tcMar>
              <w:top w:w="15" w:type="dxa"/>
              <w:left w:w="15" w:type="dxa"/>
              <w:bottom w:w="15" w:type="dxa"/>
              <w:right w:w="15" w:type="dxa"/>
            </w:tcMar>
            <w:vAlign w:val="center"/>
          </w:tcPr>
          <w:p w:rsidR="00DE623B" w:rsidRPr="00C41A40" w:rsidRDefault="00DE623B" w:rsidP="00D73421">
            <w:pPr>
              <w:ind w:left="20"/>
              <w:contextualSpacing/>
              <w:jc w:val="center"/>
              <w:rPr>
                <w:sz w:val="22"/>
                <w:szCs w:val="22"/>
              </w:rPr>
            </w:pPr>
            <w:r w:rsidRPr="00C41A40">
              <w:rPr>
                <w:sz w:val="22"/>
                <w:szCs w:val="22"/>
              </w:rPr>
              <w:t>4</w:t>
            </w:r>
          </w:p>
        </w:tc>
        <w:tc>
          <w:tcPr>
            <w:tcW w:w="1506" w:type="dxa"/>
            <w:tcMar>
              <w:top w:w="15" w:type="dxa"/>
              <w:left w:w="15" w:type="dxa"/>
              <w:bottom w:w="15" w:type="dxa"/>
              <w:right w:w="15" w:type="dxa"/>
            </w:tcMar>
            <w:vAlign w:val="center"/>
          </w:tcPr>
          <w:p w:rsidR="00DE623B" w:rsidRPr="00C41A40" w:rsidRDefault="00DE623B" w:rsidP="00D73421">
            <w:pPr>
              <w:ind w:left="20"/>
              <w:contextualSpacing/>
              <w:jc w:val="center"/>
              <w:rPr>
                <w:sz w:val="22"/>
                <w:szCs w:val="22"/>
              </w:rPr>
            </w:pPr>
            <w:r w:rsidRPr="00C41A40">
              <w:rPr>
                <w:sz w:val="22"/>
                <w:szCs w:val="22"/>
              </w:rPr>
              <w:t>6</w:t>
            </w:r>
          </w:p>
        </w:tc>
        <w:tc>
          <w:tcPr>
            <w:tcW w:w="2244" w:type="dxa"/>
            <w:tcMar>
              <w:top w:w="15" w:type="dxa"/>
              <w:left w:w="15" w:type="dxa"/>
              <w:bottom w:w="15" w:type="dxa"/>
              <w:right w:w="15" w:type="dxa"/>
            </w:tcMar>
            <w:vAlign w:val="center"/>
          </w:tcPr>
          <w:p w:rsidR="00DE623B" w:rsidRPr="00C41A40" w:rsidRDefault="00DE623B" w:rsidP="00D73421">
            <w:pPr>
              <w:ind w:left="20"/>
              <w:contextualSpacing/>
              <w:jc w:val="center"/>
              <w:rPr>
                <w:sz w:val="22"/>
                <w:szCs w:val="22"/>
              </w:rPr>
            </w:pPr>
            <w:r w:rsidRPr="00C41A40">
              <w:rPr>
                <w:sz w:val="22"/>
                <w:szCs w:val="22"/>
              </w:rPr>
              <w:t>7</w:t>
            </w:r>
          </w:p>
        </w:tc>
      </w:tr>
      <w:tr w:rsidR="00DE623B" w:rsidRPr="00A812D7" w:rsidTr="00C4664C">
        <w:trPr>
          <w:trHeight w:val="30"/>
        </w:trPr>
        <w:tc>
          <w:tcPr>
            <w:tcW w:w="668" w:type="dxa"/>
            <w:tcMar>
              <w:top w:w="15" w:type="dxa"/>
              <w:left w:w="15" w:type="dxa"/>
              <w:bottom w:w="15" w:type="dxa"/>
              <w:right w:w="15" w:type="dxa"/>
            </w:tcMar>
            <w:vAlign w:val="center"/>
          </w:tcPr>
          <w:p w:rsidR="00DE623B" w:rsidRPr="00C41A40" w:rsidRDefault="00DE623B" w:rsidP="00D73421">
            <w:pPr>
              <w:ind w:left="20"/>
              <w:contextualSpacing/>
              <w:rPr>
                <w:sz w:val="22"/>
                <w:szCs w:val="22"/>
              </w:rPr>
            </w:pPr>
            <w:r w:rsidRPr="00C41A40">
              <w:rPr>
                <w:sz w:val="22"/>
                <w:szCs w:val="22"/>
              </w:rPr>
              <w:t>1</w:t>
            </w:r>
          </w:p>
        </w:tc>
        <w:tc>
          <w:tcPr>
            <w:tcW w:w="2235" w:type="dxa"/>
            <w:tcMar>
              <w:top w:w="15" w:type="dxa"/>
              <w:left w:w="15" w:type="dxa"/>
              <w:bottom w:w="15" w:type="dxa"/>
              <w:right w:w="15" w:type="dxa"/>
            </w:tcMar>
          </w:tcPr>
          <w:p w:rsidR="00DE623B" w:rsidRPr="00C41A40" w:rsidRDefault="00DE623B" w:rsidP="00D73421">
            <w:pPr>
              <w:contextualSpacing/>
              <w:rPr>
                <w:b/>
                <w:spacing w:val="2"/>
                <w:sz w:val="22"/>
                <w:szCs w:val="22"/>
                <w:lang w:val="en-US"/>
              </w:rPr>
            </w:pPr>
            <w:r w:rsidRPr="00C41A40">
              <w:rPr>
                <w:sz w:val="22"/>
                <w:szCs w:val="22"/>
                <w:lang w:val="en-US"/>
              </w:rPr>
              <w:t>Drawing up contracts with suppliers and purchasing the necessary tools, equipment, reagents</w:t>
            </w:r>
          </w:p>
        </w:tc>
        <w:tc>
          <w:tcPr>
            <w:tcW w:w="1817" w:type="dxa"/>
            <w:tcMar>
              <w:top w:w="15" w:type="dxa"/>
              <w:left w:w="15" w:type="dxa"/>
              <w:bottom w:w="15" w:type="dxa"/>
              <w:right w:w="15" w:type="dxa"/>
            </w:tcMar>
            <w:vAlign w:val="center"/>
          </w:tcPr>
          <w:p w:rsidR="00DE623B" w:rsidRPr="0002556C" w:rsidRDefault="0002556C" w:rsidP="0002556C">
            <w:pPr>
              <w:ind w:left="20"/>
              <w:contextualSpacing/>
              <w:jc w:val="center"/>
              <w:rPr>
                <w:sz w:val="22"/>
                <w:szCs w:val="22"/>
                <w:lang w:val="en-US"/>
              </w:rPr>
            </w:pPr>
            <w:r>
              <w:rPr>
                <w:sz w:val="22"/>
                <w:szCs w:val="22"/>
                <w:lang w:val="en-US"/>
              </w:rPr>
              <w:t xml:space="preserve">October </w:t>
            </w:r>
            <w:r w:rsidR="00DE623B" w:rsidRPr="00C41A40">
              <w:rPr>
                <w:sz w:val="22"/>
                <w:szCs w:val="22"/>
              </w:rPr>
              <w:t>2020 –</w:t>
            </w:r>
            <w:r>
              <w:rPr>
                <w:sz w:val="22"/>
                <w:szCs w:val="22"/>
                <w:lang w:val="en-US"/>
              </w:rPr>
              <w:t xml:space="preserve">December </w:t>
            </w:r>
            <w:r w:rsidR="00DE623B" w:rsidRPr="00C41A40">
              <w:rPr>
                <w:sz w:val="22"/>
                <w:szCs w:val="22"/>
              </w:rPr>
              <w:t>20</w:t>
            </w:r>
            <w:r>
              <w:rPr>
                <w:sz w:val="22"/>
                <w:szCs w:val="22"/>
                <w:lang w:val="en-US"/>
              </w:rPr>
              <w:t>20</w:t>
            </w:r>
          </w:p>
        </w:tc>
        <w:tc>
          <w:tcPr>
            <w:tcW w:w="1506" w:type="dxa"/>
            <w:tcMar>
              <w:top w:w="15" w:type="dxa"/>
              <w:left w:w="15" w:type="dxa"/>
              <w:bottom w:w="15" w:type="dxa"/>
              <w:right w:w="15" w:type="dxa"/>
            </w:tcMar>
          </w:tcPr>
          <w:p w:rsidR="00DE623B" w:rsidRPr="00C41A40" w:rsidRDefault="00DE623B" w:rsidP="00D73421">
            <w:pPr>
              <w:rPr>
                <w:spacing w:val="2"/>
                <w:sz w:val="22"/>
                <w:szCs w:val="22"/>
                <w:lang w:val="en-US"/>
              </w:rPr>
            </w:pPr>
            <w:r w:rsidRPr="00C41A40">
              <w:rPr>
                <w:sz w:val="22"/>
                <w:szCs w:val="22"/>
                <w:lang w:val="en-US"/>
              </w:rPr>
              <w:t>Contracts with suppliers will be drawn up and the necessary tools, equipment, reagents purchased</w:t>
            </w:r>
          </w:p>
        </w:tc>
        <w:tc>
          <w:tcPr>
            <w:tcW w:w="2244" w:type="dxa"/>
            <w:tcMar>
              <w:top w:w="15" w:type="dxa"/>
              <w:left w:w="15" w:type="dxa"/>
              <w:bottom w:w="15" w:type="dxa"/>
              <w:right w:w="15" w:type="dxa"/>
            </w:tcMar>
          </w:tcPr>
          <w:p w:rsidR="00DE623B" w:rsidRPr="00C41A40" w:rsidRDefault="00DE623B" w:rsidP="00D73421">
            <w:pPr>
              <w:rPr>
                <w:sz w:val="22"/>
                <w:szCs w:val="22"/>
                <w:lang w:val="en-US"/>
              </w:rPr>
            </w:pPr>
          </w:p>
        </w:tc>
      </w:tr>
      <w:tr w:rsidR="00DE623B" w:rsidRPr="00A812D7" w:rsidTr="00C4664C">
        <w:trPr>
          <w:trHeight w:val="30"/>
        </w:trPr>
        <w:tc>
          <w:tcPr>
            <w:tcW w:w="668" w:type="dxa"/>
            <w:tcMar>
              <w:top w:w="15" w:type="dxa"/>
              <w:left w:w="15" w:type="dxa"/>
              <w:bottom w:w="15" w:type="dxa"/>
              <w:right w:w="15" w:type="dxa"/>
            </w:tcMar>
            <w:vAlign w:val="center"/>
          </w:tcPr>
          <w:p w:rsidR="00DE623B" w:rsidRPr="00C41A40" w:rsidRDefault="00DE623B" w:rsidP="00D73421">
            <w:pPr>
              <w:ind w:left="20"/>
              <w:contextualSpacing/>
              <w:rPr>
                <w:sz w:val="22"/>
                <w:szCs w:val="22"/>
              </w:rPr>
            </w:pPr>
            <w:r w:rsidRPr="00C41A40">
              <w:rPr>
                <w:sz w:val="22"/>
                <w:szCs w:val="22"/>
              </w:rPr>
              <w:t>2</w:t>
            </w:r>
          </w:p>
        </w:tc>
        <w:tc>
          <w:tcPr>
            <w:tcW w:w="2235" w:type="dxa"/>
            <w:tcMar>
              <w:top w:w="15" w:type="dxa"/>
              <w:left w:w="15" w:type="dxa"/>
              <w:bottom w:w="15" w:type="dxa"/>
              <w:right w:w="15" w:type="dxa"/>
            </w:tcMar>
          </w:tcPr>
          <w:p w:rsidR="00DE623B" w:rsidRPr="00C41A40" w:rsidRDefault="00DE623B" w:rsidP="00D73421">
            <w:pPr>
              <w:contextualSpacing/>
              <w:rPr>
                <w:sz w:val="22"/>
                <w:szCs w:val="22"/>
                <w:lang w:val="en-US"/>
              </w:rPr>
            </w:pPr>
            <w:r w:rsidRPr="00C41A40">
              <w:rPr>
                <w:sz w:val="22"/>
                <w:szCs w:val="22"/>
                <w:lang w:val="en-US"/>
              </w:rPr>
              <w:t>Development of SOPs and construction of an algorithm for conducting research with fixing the role of each researcher</w:t>
            </w:r>
          </w:p>
        </w:tc>
        <w:tc>
          <w:tcPr>
            <w:tcW w:w="1817" w:type="dxa"/>
            <w:tcMar>
              <w:top w:w="15" w:type="dxa"/>
              <w:left w:w="15" w:type="dxa"/>
              <w:bottom w:w="15" w:type="dxa"/>
              <w:right w:w="15" w:type="dxa"/>
            </w:tcMar>
            <w:vAlign w:val="center"/>
          </w:tcPr>
          <w:p w:rsidR="00DE623B" w:rsidRPr="00C41A40" w:rsidRDefault="0002556C" w:rsidP="00DE623B">
            <w:pPr>
              <w:ind w:left="20"/>
              <w:contextualSpacing/>
              <w:jc w:val="center"/>
              <w:rPr>
                <w:sz w:val="22"/>
                <w:szCs w:val="22"/>
              </w:rPr>
            </w:pPr>
            <w:r>
              <w:rPr>
                <w:sz w:val="22"/>
                <w:szCs w:val="22"/>
                <w:lang w:val="en-US"/>
              </w:rPr>
              <w:t xml:space="preserve">October </w:t>
            </w:r>
            <w:r w:rsidRPr="00C41A40">
              <w:rPr>
                <w:sz w:val="22"/>
                <w:szCs w:val="22"/>
              </w:rPr>
              <w:t>2020 –</w:t>
            </w:r>
            <w:r>
              <w:rPr>
                <w:sz w:val="22"/>
                <w:szCs w:val="22"/>
                <w:lang w:val="en-US"/>
              </w:rPr>
              <w:t xml:space="preserve">December </w:t>
            </w:r>
            <w:r w:rsidRPr="00C41A40">
              <w:rPr>
                <w:sz w:val="22"/>
                <w:szCs w:val="22"/>
              </w:rPr>
              <w:t>20</w:t>
            </w:r>
            <w:r>
              <w:rPr>
                <w:sz w:val="22"/>
                <w:szCs w:val="22"/>
                <w:lang w:val="en-US"/>
              </w:rPr>
              <w:t>20</w:t>
            </w:r>
          </w:p>
        </w:tc>
        <w:tc>
          <w:tcPr>
            <w:tcW w:w="1506" w:type="dxa"/>
            <w:tcMar>
              <w:top w:w="15" w:type="dxa"/>
              <w:left w:w="15" w:type="dxa"/>
              <w:bottom w:w="15" w:type="dxa"/>
              <w:right w:w="15" w:type="dxa"/>
            </w:tcMar>
          </w:tcPr>
          <w:p w:rsidR="00DE623B" w:rsidRPr="00C41A40" w:rsidRDefault="00DE623B" w:rsidP="00D73421">
            <w:pPr>
              <w:tabs>
                <w:tab w:val="left" w:pos="0"/>
                <w:tab w:val="left" w:pos="426"/>
              </w:tabs>
              <w:jc w:val="both"/>
              <w:rPr>
                <w:sz w:val="22"/>
                <w:szCs w:val="22"/>
                <w:lang w:val="en-US"/>
              </w:rPr>
            </w:pPr>
            <w:r w:rsidRPr="00C41A40">
              <w:rPr>
                <w:sz w:val="22"/>
                <w:szCs w:val="22"/>
                <w:lang w:val="en-US"/>
              </w:rPr>
              <w:t>SOPs will be developed and a research algorithm will be built with the role of each researcher fixed</w:t>
            </w:r>
          </w:p>
        </w:tc>
        <w:tc>
          <w:tcPr>
            <w:tcW w:w="2244" w:type="dxa"/>
            <w:tcMar>
              <w:top w:w="15" w:type="dxa"/>
              <w:left w:w="15" w:type="dxa"/>
              <w:bottom w:w="15" w:type="dxa"/>
              <w:right w:w="15" w:type="dxa"/>
            </w:tcMar>
          </w:tcPr>
          <w:p w:rsidR="00DE623B" w:rsidRPr="00C41A40" w:rsidRDefault="00DE623B" w:rsidP="00D73421">
            <w:pPr>
              <w:rPr>
                <w:sz w:val="22"/>
                <w:szCs w:val="22"/>
                <w:lang w:val="en-US"/>
              </w:rPr>
            </w:pPr>
          </w:p>
        </w:tc>
      </w:tr>
      <w:tr w:rsidR="00DE623B" w:rsidRPr="00A812D7" w:rsidTr="00C4664C">
        <w:trPr>
          <w:trHeight w:val="30"/>
        </w:trPr>
        <w:tc>
          <w:tcPr>
            <w:tcW w:w="668" w:type="dxa"/>
            <w:tcMar>
              <w:top w:w="15" w:type="dxa"/>
              <w:left w:w="15" w:type="dxa"/>
              <w:bottom w:w="15" w:type="dxa"/>
              <w:right w:w="15" w:type="dxa"/>
            </w:tcMar>
            <w:vAlign w:val="center"/>
          </w:tcPr>
          <w:p w:rsidR="00DE623B" w:rsidRPr="00C41A40" w:rsidRDefault="00DE623B" w:rsidP="00D73421">
            <w:pPr>
              <w:contextualSpacing/>
              <w:rPr>
                <w:sz w:val="22"/>
                <w:szCs w:val="22"/>
              </w:rPr>
            </w:pPr>
            <w:r w:rsidRPr="00C41A40">
              <w:rPr>
                <w:sz w:val="22"/>
                <w:szCs w:val="22"/>
              </w:rPr>
              <w:t>3</w:t>
            </w:r>
          </w:p>
        </w:tc>
        <w:tc>
          <w:tcPr>
            <w:tcW w:w="2235" w:type="dxa"/>
            <w:tcMar>
              <w:top w:w="15" w:type="dxa"/>
              <w:left w:w="15" w:type="dxa"/>
              <w:bottom w:w="15" w:type="dxa"/>
              <w:right w:w="15" w:type="dxa"/>
            </w:tcMar>
          </w:tcPr>
          <w:p w:rsidR="00DE623B" w:rsidRPr="00C41A40" w:rsidRDefault="00DE623B" w:rsidP="00D73421">
            <w:pPr>
              <w:ind w:firstLine="66"/>
              <w:contextualSpacing/>
              <w:rPr>
                <w:b/>
                <w:spacing w:val="2"/>
                <w:sz w:val="22"/>
                <w:szCs w:val="22"/>
                <w:lang w:val="en-US"/>
              </w:rPr>
            </w:pPr>
            <w:r w:rsidRPr="00C41A40">
              <w:rPr>
                <w:sz w:val="22"/>
                <w:szCs w:val="22"/>
                <w:lang w:val="en-US"/>
              </w:rPr>
              <w:t>Material sampling (venous blood and mesenteric lymph nodes) for determining biomarkers of bacterial translocation</w:t>
            </w:r>
          </w:p>
        </w:tc>
        <w:tc>
          <w:tcPr>
            <w:tcW w:w="1817" w:type="dxa"/>
            <w:tcMar>
              <w:top w:w="15" w:type="dxa"/>
              <w:left w:w="15" w:type="dxa"/>
              <w:bottom w:w="15" w:type="dxa"/>
              <w:right w:w="15" w:type="dxa"/>
            </w:tcMar>
            <w:vAlign w:val="center"/>
          </w:tcPr>
          <w:p w:rsidR="00DE623B" w:rsidRPr="00C41A40" w:rsidRDefault="0002556C" w:rsidP="0002556C">
            <w:pPr>
              <w:contextualSpacing/>
              <w:jc w:val="center"/>
              <w:rPr>
                <w:sz w:val="22"/>
                <w:szCs w:val="22"/>
              </w:rPr>
            </w:pPr>
            <w:r>
              <w:rPr>
                <w:sz w:val="22"/>
                <w:szCs w:val="22"/>
                <w:lang w:val="en-US"/>
              </w:rPr>
              <w:t xml:space="preserve">November </w:t>
            </w:r>
            <w:r w:rsidR="00DE623B" w:rsidRPr="00C41A40">
              <w:rPr>
                <w:sz w:val="22"/>
                <w:szCs w:val="22"/>
              </w:rPr>
              <w:t>2020</w:t>
            </w:r>
            <w:r w:rsidR="00C4664C">
              <w:rPr>
                <w:sz w:val="22"/>
                <w:szCs w:val="22"/>
                <w:lang w:val="en-US"/>
              </w:rPr>
              <w:t xml:space="preserve"> </w:t>
            </w:r>
            <w:r w:rsidR="00DE623B" w:rsidRPr="00C41A40">
              <w:rPr>
                <w:sz w:val="22"/>
                <w:szCs w:val="22"/>
              </w:rPr>
              <w:t>-</w:t>
            </w:r>
            <w:r w:rsidR="00DE623B">
              <w:rPr>
                <w:sz w:val="22"/>
                <w:szCs w:val="22"/>
                <w:lang w:val="en-US"/>
              </w:rPr>
              <w:t xml:space="preserve"> </w:t>
            </w:r>
            <w:r>
              <w:rPr>
                <w:sz w:val="22"/>
                <w:szCs w:val="22"/>
                <w:lang w:val="en-US"/>
              </w:rPr>
              <w:t xml:space="preserve">April </w:t>
            </w:r>
            <w:r w:rsidR="00DE623B" w:rsidRPr="00C41A40">
              <w:rPr>
                <w:sz w:val="22"/>
                <w:szCs w:val="22"/>
              </w:rPr>
              <w:t>2021</w:t>
            </w:r>
            <w:r w:rsidR="00DE623B" w:rsidRPr="00C41A40">
              <w:rPr>
                <w:sz w:val="22"/>
                <w:szCs w:val="22"/>
              </w:rPr>
              <w:br/>
            </w:r>
          </w:p>
        </w:tc>
        <w:tc>
          <w:tcPr>
            <w:tcW w:w="1506" w:type="dxa"/>
            <w:tcMar>
              <w:top w:w="15" w:type="dxa"/>
              <w:left w:w="15" w:type="dxa"/>
              <w:bottom w:w="15" w:type="dxa"/>
              <w:right w:w="15" w:type="dxa"/>
            </w:tcMar>
          </w:tcPr>
          <w:p w:rsidR="00DE623B" w:rsidRPr="00C41A40" w:rsidRDefault="00DE623B" w:rsidP="00D73421">
            <w:pPr>
              <w:rPr>
                <w:spacing w:val="2"/>
                <w:sz w:val="22"/>
                <w:szCs w:val="22"/>
                <w:lang w:val="en-US"/>
              </w:rPr>
            </w:pPr>
            <w:r w:rsidRPr="00C41A40">
              <w:rPr>
                <w:sz w:val="22"/>
                <w:szCs w:val="22"/>
                <w:lang w:val="en-US"/>
              </w:rPr>
              <w:t>Material sampling (venous blood and mesenteric lymph nodes) will be carried out to determine bacterial biomarkers</w:t>
            </w:r>
          </w:p>
        </w:tc>
        <w:tc>
          <w:tcPr>
            <w:tcW w:w="2244" w:type="dxa"/>
            <w:tcMar>
              <w:top w:w="15" w:type="dxa"/>
              <w:left w:w="15" w:type="dxa"/>
              <w:bottom w:w="15" w:type="dxa"/>
              <w:right w:w="15" w:type="dxa"/>
            </w:tcMar>
          </w:tcPr>
          <w:p w:rsidR="00DE623B" w:rsidRPr="00C41A40" w:rsidRDefault="00DE623B" w:rsidP="00D73421">
            <w:pPr>
              <w:rPr>
                <w:sz w:val="22"/>
                <w:szCs w:val="22"/>
                <w:lang w:val="en-US"/>
              </w:rPr>
            </w:pPr>
            <w:r w:rsidRPr="00C41A40">
              <w:rPr>
                <w:sz w:val="22"/>
                <w:szCs w:val="22"/>
                <w:lang w:val="en-US"/>
              </w:rPr>
              <w:t>Material sampling (venous blood and mesenteric lymph nodes) will be carried out to determine bacterial biomarkers</w:t>
            </w:r>
          </w:p>
        </w:tc>
      </w:tr>
      <w:tr w:rsidR="00DE623B" w:rsidRPr="00A812D7" w:rsidTr="00C4664C">
        <w:trPr>
          <w:trHeight w:val="30"/>
        </w:trPr>
        <w:tc>
          <w:tcPr>
            <w:tcW w:w="668" w:type="dxa"/>
            <w:tcMar>
              <w:top w:w="15" w:type="dxa"/>
              <w:left w:w="15" w:type="dxa"/>
              <w:bottom w:w="15" w:type="dxa"/>
              <w:right w:w="15" w:type="dxa"/>
            </w:tcMar>
            <w:vAlign w:val="center"/>
          </w:tcPr>
          <w:p w:rsidR="00DE623B" w:rsidRPr="00C41A40" w:rsidRDefault="00DE623B" w:rsidP="00D73421">
            <w:pPr>
              <w:contextualSpacing/>
              <w:rPr>
                <w:sz w:val="22"/>
                <w:szCs w:val="22"/>
              </w:rPr>
            </w:pPr>
            <w:r w:rsidRPr="00C41A40">
              <w:rPr>
                <w:sz w:val="22"/>
                <w:szCs w:val="22"/>
              </w:rPr>
              <w:t>4</w:t>
            </w:r>
            <w:r w:rsidRPr="00C41A40">
              <w:rPr>
                <w:sz w:val="22"/>
                <w:szCs w:val="22"/>
              </w:rPr>
              <w:br/>
            </w:r>
          </w:p>
        </w:tc>
        <w:tc>
          <w:tcPr>
            <w:tcW w:w="2235" w:type="dxa"/>
            <w:tcMar>
              <w:top w:w="15" w:type="dxa"/>
              <w:left w:w="15" w:type="dxa"/>
              <w:bottom w:w="15" w:type="dxa"/>
              <w:right w:w="15" w:type="dxa"/>
            </w:tcMar>
          </w:tcPr>
          <w:p w:rsidR="00DE623B" w:rsidRPr="00C41A40" w:rsidRDefault="00DE623B" w:rsidP="00D73421">
            <w:pPr>
              <w:contextualSpacing/>
              <w:rPr>
                <w:sz w:val="22"/>
                <w:szCs w:val="22"/>
                <w:lang w:val="en-US"/>
              </w:rPr>
            </w:pPr>
            <w:r w:rsidRPr="00C41A40">
              <w:rPr>
                <w:sz w:val="22"/>
                <w:szCs w:val="22"/>
                <w:lang w:val="en-US"/>
              </w:rPr>
              <w:t>Laboratory studies for the detection of microbial translocation in the biomaterial</w:t>
            </w:r>
          </w:p>
        </w:tc>
        <w:tc>
          <w:tcPr>
            <w:tcW w:w="1817" w:type="dxa"/>
            <w:tcMar>
              <w:top w:w="15" w:type="dxa"/>
              <w:left w:w="15" w:type="dxa"/>
              <w:bottom w:w="15" w:type="dxa"/>
              <w:right w:w="15" w:type="dxa"/>
            </w:tcMar>
            <w:vAlign w:val="center"/>
          </w:tcPr>
          <w:p w:rsidR="00DE623B" w:rsidRPr="00C41A40" w:rsidRDefault="0002556C" w:rsidP="0002556C">
            <w:pPr>
              <w:contextualSpacing/>
              <w:jc w:val="center"/>
              <w:rPr>
                <w:sz w:val="22"/>
                <w:szCs w:val="22"/>
              </w:rPr>
            </w:pPr>
            <w:r>
              <w:rPr>
                <w:sz w:val="22"/>
                <w:szCs w:val="22"/>
                <w:lang w:val="en-US"/>
              </w:rPr>
              <w:t xml:space="preserve">January </w:t>
            </w:r>
            <w:r w:rsidR="00DE623B" w:rsidRPr="00C41A40">
              <w:rPr>
                <w:sz w:val="22"/>
                <w:szCs w:val="22"/>
              </w:rPr>
              <w:t>2021</w:t>
            </w:r>
            <w:r w:rsidR="00C4664C">
              <w:rPr>
                <w:sz w:val="22"/>
                <w:szCs w:val="22"/>
                <w:lang w:val="en-US"/>
              </w:rPr>
              <w:t xml:space="preserve"> </w:t>
            </w:r>
            <w:r w:rsidR="00DE623B" w:rsidRPr="00C41A40">
              <w:rPr>
                <w:sz w:val="22"/>
                <w:szCs w:val="22"/>
              </w:rPr>
              <w:t>-</w:t>
            </w:r>
            <w:r w:rsidR="00DE623B">
              <w:rPr>
                <w:sz w:val="22"/>
                <w:szCs w:val="22"/>
                <w:lang w:val="en-US"/>
              </w:rPr>
              <w:t xml:space="preserve"> </w:t>
            </w:r>
            <w:r>
              <w:rPr>
                <w:sz w:val="22"/>
                <w:szCs w:val="22"/>
                <w:lang w:val="en-US"/>
              </w:rPr>
              <w:t xml:space="preserve">May </w:t>
            </w:r>
            <w:r w:rsidR="00DE623B" w:rsidRPr="00C41A40">
              <w:rPr>
                <w:sz w:val="22"/>
                <w:szCs w:val="22"/>
              </w:rPr>
              <w:t>2021</w:t>
            </w:r>
            <w:r w:rsidR="00DE623B" w:rsidRPr="00C41A40">
              <w:rPr>
                <w:sz w:val="22"/>
                <w:szCs w:val="22"/>
              </w:rPr>
              <w:br/>
            </w:r>
          </w:p>
        </w:tc>
        <w:tc>
          <w:tcPr>
            <w:tcW w:w="1506" w:type="dxa"/>
            <w:tcMar>
              <w:top w:w="15" w:type="dxa"/>
              <w:left w:w="15" w:type="dxa"/>
              <w:bottom w:w="15" w:type="dxa"/>
              <w:right w:w="15" w:type="dxa"/>
            </w:tcMar>
          </w:tcPr>
          <w:p w:rsidR="00DE623B" w:rsidRPr="00C41A40" w:rsidRDefault="00DE623B" w:rsidP="00D73421">
            <w:pPr>
              <w:contextualSpacing/>
              <w:rPr>
                <w:sz w:val="22"/>
                <w:szCs w:val="22"/>
              </w:rPr>
            </w:pPr>
          </w:p>
        </w:tc>
        <w:tc>
          <w:tcPr>
            <w:tcW w:w="2244" w:type="dxa"/>
            <w:tcMar>
              <w:top w:w="15" w:type="dxa"/>
              <w:left w:w="15" w:type="dxa"/>
              <w:bottom w:w="15" w:type="dxa"/>
              <w:right w:w="15" w:type="dxa"/>
            </w:tcMar>
          </w:tcPr>
          <w:p w:rsidR="00DE623B" w:rsidRPr="00C41A40" w:rsidRDefault="00DE623B" w:rsidP="00D73421">
            <w:pPr>
              <w:rPr>
                <w:spacing w:val="2"/>
                <w:sz w:val="22"/>
                <w:szCs w:val="22"/>
                <w:lang w:val="en-US"/>
              </w:rPr>
            </w:pPr>
            <w:r w:rsidRPr="00C41A40">
              <w:rPr>
                <w:sz w:val="22"/>
                <w:szCs w:val="22"/>
                <w:lang w:val="en-US"/>
              </w:rPr>
              <w:t>Laboratory studies will be conducted to detect microbial translocation in the resulting biomaterial</w:t>
            </w:r>
          </w:p>
        </w:tc>
      </w:tr>
      <w:tr w:rsidR="00DE623B" w:rsidRPr="00A812D7" w:rsidTr="00C4664C">
        <w:trPr>
          <w:trHeight w:val="30"/>
        </w:trPr>
        <w:tc>
          <w:tcPr>
            <w:tcW w:w="668" w:type="dxa"/>
            <w:tcMar>
              <w:top w:w="15" w:type="dxa"/>
              <w:left w:w="15" w:type="dxa"/>
              <w:bottom w:w="15" w:type="dxa"/>
              <w:right w:w="15" w:type="dxa"/>
            </w:tcMar>
            <w:vAlign w:val="center"/>
          </w:tcPr>
          <w:p w:rsidR="00DE623B" w:rsidRPr="00C41A40" w:rsidRDefault="00DE623B" w:rsidP="00D73421">
            <w:pPr>
              <w:contextualSpacing/>
              <w:rPr>
                <w:sz w:val="22"/>
                <w:szCs w:val="22"/>
              </w:rPr>
            </w:pPr>
            <w:r w:rsidRPr="00C41A40">
              <w:rPr>
                <w:sz w:val="22"/>
                <w:szCs w:val="22"/>
              </w:rPr>
              <w:t>5</w:t>
            </w:r>
            <w:r w:rsidRPr="00C41A40">
              <w:rPr>
                <w:sz w:val="22"/>
                <w:szCs w:val="22"/>
              </w:rPr>
              <w:br/>
            </w:r>
          </w:p>
        </w:tc>
        <w:tc>
          <w:tcPr>
            <w:tcW w:w="2235" w:type="dxa"/>
            <w:tcMar>
              <w:top w:w="15" w:type="dxa"/>
              <w:left w:w="15" w:type="dxa"/>
              <w:bottom w:w="15" w:type="dxa"/>
              <w:right w:w="15" w:type="dxa"/>
            </w:tcMar>
          </w:tcPr>
          <w:p w:rsidR="00DE623B" w:rsidRPr="00C41A40" w:rsidRDefault="00DE623B" w:rsidP="00D73421">
            <w:pPr>
              <w:tabs>
                <w:tab w:val="left" w:pos="0"/>
                <w:tab w:val="left" w:pos="426"/>
              </w:tabs>
              <w:jc w:val="both"/>
              <w:rPr>
                <w:sz w:val="22"/>
                <w:szCs w:val="22"/>
                <w:lang w:val="en-US"/>
              </w:rPr>
            </w:pPr>
            <w:r w:rsidRPr="00C41A40">
              <w:rPr>
                <w:sz w:val="22"/>
                <w:szCs w:val="22"/>
                <w:lang w:val="en-US"/>
              </w:rPr>
              <w:t>Statistical analysis and interpretation of results</w:t>
            </w:r>
          </w:p>
        </w:tc>
        <w:tc>
          <w:tcPr>
            <w:tcW w:w="1817" w:type="dxa"/>
            <w:tcMar>
              <w:top w:w="15" w:type="dxa"/>
              <w:left w:w="15" w:type="dxa"/>
              <w:bottom w:w="15" w:type="dxa"/>
              <w:right w:w="15" w:type="dxa"/>
            </w:tcMar>
            <w:vAlign w:val="center"/>
          </w:tcPr>
          <w:p w:rsidR="00DE623B" w:rsidRPr="00C41A40" w:rsidRDefault="0002556C" w:rsidP="00D73421">
            <w:pPr>
              <w:contextualSpacing/>
              <w:jc w:val="center"/>
              <w:rPr>
                <w:sz w:val="22"/>
                <w:szCs w:val="22"/>
              </w:rPr>
            </w:pPr>
            <w:r>
              <w:rPr>
                <w:sz w:val="22"/>
                <w:szCs w:val="22"/>
                <w:lang w:val="en-US"/>
              </w:rPr>
              <w:t>May</w:t>
            </w:r>
            <w:r w:rsidRPr="00C41A40">
              <w:rPr>
                <w:sz w:val="22"/>
                <w:szCs w:val="22"/>
              </w:rPr>
              <w:t xml:space="preserve"> </w:t>
            </w:r>
            <w:r w:rsidR="00DE623B" w:rsidRPr="00C41A40">
              <w:rPr>
                <w:sz w:val="22"/>
                <w:szCs w:val="22"/>
              </w:rPr>
              <w:t>2021</w:t>
            </w:r>
            <w:r w:rsidR="00DE623B" w:rsidRPr="00C41A40">
              <w:rPr>
                <w:sz w:val="22"/>
                <w:szCs w:val="22"/>
              </w:rPr>
              <w:br/>
            </w:r>
          </w:p>
        </w:tc>
        <w:tc>
          <w:tcPr>
            <w:tcW w:w="1506" w:type="dxa"/>
            <w:tcMar>
              <w:top w:w="15" w:type="dxa"/>
              <w:left w:w="15" w:type="dxa"/>
              <w:bottom w:w="15" w:type="dxa"/>
              <w:right w:w="15" w:type="dxa"/>
            </w:tcMar>
          </w:tcPr>
          <w:p w:rsidR="00DE623B" w:rsidRPr="00C41A40" w:rsidRDefault="00DE623B" w:rsidP="00D73421">
            <w:pPr>
              <w:contextualSpacing/>
              <w:rPr>
                <w:sz w:val="22"/>
                <w:szCs w:val="22"/>
              </w:rPr>
            </w:pPr>
          </w:p>
        </w:tc>
        <w:tc>
          <w:tcPr>
            <w:tcW w:w="2244" w:type="dxa"/>
            <w:tcMar>
              <w:top w:w="15" w:type="dxa"/>
              <w:left w:w="15" w:type="dxa"/>
              <w:bottom w:w="15" w:type="dxa"/>
              <w:right w:w="15" w:type="dxa"/>
            </w:tcMar>
          </w:tcPr>
          <w:p w:rsidR="00DE623B" w:rsidRPr="00C41A40" w:rsidRDefault="00DE623B" w:rsidP="00D73421">
            <w:pPr>
              <w:rPr>
                <w:spacing w:val="2"/>
                <w:sz w:val="22"/>
                <w:szCs w:val="22"/>
                <w:lang w:val="en-US"/>
              </w:rPr>
            </w:pPr>
            <w:r w:rsidRPr="00C41A40">
              <w:rPr>
                <w:sz w:val="22"/>
                <w:szCs w:val="22"/>
                <w:lang w:val="en-US"/>
              </w:rPr>
              <w:t>Obtaining a statistical assessment of the significance of differences in comparison groups</w:t>
            </w:r>
          </w:p>
        </w:tc>
      </w:tr>
      <w:tr w:rsidR="00DE623B" w:rsidRPr="00A812D7" w:rsidTr="00C4664C">
        <w:trPr>
          <w:trHeight w:val="30"/>
        </w:trPr>
        <w:tc>
          <w:tcPr>
            <w:tcW w:w="668" w:type="dxa"/>
            <w:tcMar>
              <w:top w:w="15" w:type="dxa"/>
              <w:left w:w="15" w:type="dxa"/>
              <w:bottom w:w="15" w:type="dxa"/>
              <w:right w:w="15" w:type="dxa"/>
            </w:tcMar>
            <w:vAlign w:val="center"/>
          </w:tcPr>
          <w:p w:rsidR="00DE623B" w:rsidRPr="00C41A40" w:rsidRDefault="00DE623B" w:rsidP="00D73421">
            <w:pPr>
              <w:contextualSpacing/>
              <w:rPr>
                <w:sz w:val="22"/>
                <w:szCs w:val="22"/>
              </w:rPr>
            </w:pPr>
            <w:r w:rsidRPr="00C41A40">
              <w:rPr>
                <w:sz w:val="22"/>
                <w:szCs w:val="22"/>
              </w:rPr>
              <w:t>6</w:t>
            </w:r>
          </w:p>
        </w:tc>
        <w:tc>
          <w:tcPr>
            <w:tcW w:w="2235" w:type="dxa"/>
            <w:tcMar>
              <w:top w:w="15" w:type="dxa"/>
              <w:left w:w="15" w:type="dxa"/>
              <w:bottom w:w="15" w:type="dxa"/>
              <w:right w:w="15" w:type="dxa"/>
            </w:tcMar>
          </w:tcPr>
          <w:p w:rsidR="00DE623B" w:rsidRPr="00C41A40" w:rsidRDefault="00DE623B" w:rsidP="00D73421">
            <w:pPr>
              <w:tabs>
                <w:tab w:val="left" w:pos="0"/>
                <w:tab w:val="left" w:pos="426"/>
              </w:tabs>
              <w:jc w:val="both"/>
              <w:rPr>
                <w:sz w:val="22"/>
                <w:szCs w:val="22"/>
                <w:lang w:val="en-US"/>
              </w:rPr>
            </w:pPr>
            <w:r w:rsidRPr="00C41A40">
              <w:rPr>
                <w:sz w:val="22"/>
                <w:szCs w:val="22"/>
                <w:lang w:val="en-US"/>
              </w:rPr>
              <w:t>Analysis of the results, assessment of differences in comparison groups, the effectiveness of the use of applied research methods</w:t>
            </w:r>
          </w:p>
        </w:tc>
        <w:tc>
          <w:tcPr>
            <w:tcW w:w="1817" w:type="dxa"/>
            <w:tcMar>
              <w:top w:w="15" w:type="dxa"/>
              <w:left w:w="15" w:type="dxa"/>
              <w:bottom w:w="15" w:type="dxa"/>
              <w:right w:w="15" w:type="dxa"/>
            </w:tcMar>
            <w:vAlign w:val="center"/>
          </w:tcPr>
          <w:p w:rsidR="00DE623B" w:rsidRPr="00C41A40" w:rsidRDefault="0002556C" w:rsidP="00DE623B">
            <w:pPr>
              <w:contextualSpacing/>
              <w:jc w:val="center"/>
              <w:rPr>
                <w:sz w:val="22"/>
                <w:szCs w:val="22"/>
              </w:rPr>
            </w:pPr>
            <w:r>
              <w:rPr>
                <w:sz w:val="22"/>
                <w:szCs w:val="22"/>
                <w:lang w:val="en-US"/>
              </w:rPr>
              <w:t>May</w:t>
            </w:r>
            <w:r w:rsidRPr="00C41A40">
              <w:rPr>
                <w:sz w:val="22"/>
                <w:szCs w:val="22"/>
              </w:rPr>
              <w:t xml:space="preserve"> </w:t>
            </w:r>
            <w:r w:rsidR="00DE623B" w:rsidRPr="00C41A40">
              <w:rPr>
                <w:sz w:val="22"/>
                <w:szCs w:val="22"/>
              </w:rPr>
              <w:t>2021</w:t>
            </w:r>
          </w:p>
        </w:tc>
        <w:tc>
          <w:tcPr>
            <w:tcW w:w="1506" w:type="dxa"/>
            <w:tcMar>
              <w:top w:w="15" w:type="dxa"/>
              <w:left w:w="15" w:type="dxa"/>
              <w:bottom w:w="15" w:type="dxa"/>
              <w:right w:w="15" w:type="dxa"/>
            </w:tcMar>
          </w:tcPr>
          <w:p w:rsidR="00DE623B" w:rsidRPr="00C41A40" w:rsidRDefault="00DE623B" w:rsidP="00D73421">
            <w:pPr>
              <w:contextualSpacing/>
              <w:rPr>
                <w:sz w:val="22"/>
                <w:szCs w:val="22"/>
              </w:rPr>
            </w:pPr>
          </w:p>
        </w:tc>
        <w:tc>
          <w:tcPr>
            <w:tcW w:w="2244" w:type="dxa"/>
            <w:tcMar>
              <w:top w:w="15" w:type="dxa"/>
              <w:left w:w="15" w:type="dxa"/>
              <w:bottom w:w="15" w:type="dxa"/>
              <w:right w:w="15" w:type="dxa"/>
            </w:tcMar>
          </w:tcPr>
          <w:p w:rsidR="00DE623B" w:rsidRPr="00C41A40" w:rsidRDefault="00DE623B" w:rsidP="00D73421">
            <w:pPr>
              <w:rPr>
                <w:sz w:val="22"/>
                <w:szCs w:val="22"/>
                <w:lang w:val="en-US"/>
              </w:rPr>
            </w:pPr>
            <w:r w:rsidRPr="00C41A40">
              <w:rPr>
                <w:sz w:val="22"/>
                <w:szCs w:val="22"/>
                <w:lang w:val="en-US"/>
              </w:rPr>
              <w:t>Establishment of possible reasons for the significance of differences in comparison groups, formulation of conclusions on tasks</w:t>
            </w:r>
          </w:p>
        </w:tc>
      </w:tr>
      <w:tr w:rsidR="00DE623B" w:rsidRPr="00A812D7" w:rsidTr="00C4664C">
        <w:trPr>
          <w:trHeight w:val="30"/>
        </w:trPr>
        <w:tc>
          <w:tcPr>
            <w:tcW w:w="668" w:type="dxa"/>
            <w:tcMar>
              <w:top w:w="15" w:type="dxa"/>
              <w:left w:w="15" w:type="dxa"/>
              <w:bottom w:w="15" w:type="dxa"/>
              <w:right w:w="15" w:type="dxa"/>
            </w:tcMar>
            <w:vAlign w:val="center"/>
          </w:tcPr>
          <w:p w:rsidR="00DE623B" w:rsidRPr="00C41A40" w:rsidRDefault="00DE623B" w:rsidP="00D73421">
            <w:pPr>
              <w:contextualSpacing/>
              <w:rPr>
                <w:sz w:val="22"/>
                <w:szCs w:val="22"/>
              </w:rPr>
            </w:pPr>
            <w:r w:rsidRPr="00C41A40">
              <w:rPr>
                <w:sz w:val="22"/>
                <w:szCs w:val="22"/>
              </w:rPr>
              <w:t>7</w:t>
            </w:r>
          </w:p>
        </w:tc>
        <w:tc>
          <w:tcPr>
            <w:tcW w:w="2235" w:type="dxa"/>
            <w:tcMar>
              <w:top w:w="15" w:type="dxa"/>
              <w:left w:w="15" w:type="dxa"/>
              <w:bottom w:w="15" w:type="dxa"/>
              <w:right w:w="15" w:type="dxa"/>
            </w:tcMar>
          </w:tcPr>
          <w:p w:rsidR="00DE623B" w:rsidRPr="00C41A40" w:rsidRDefault="00DE623B" w:rsidP="00D73421">
            <w:pPr>
              <w:contextualSpacing/>
              <w:rPr>
                <w:sz w:val="22"/>
                <w:szCs w:val="22"/>
              </w:rPr>
            </w:pPr>
            <w:proofErr w:type="spellStart"/>
            <w:r w:rsidRPr="00C41A40">
              <w:rPr>
                <w:sz w:val="22"/>
                <w:szCs w:val="22"/>
              </w:rPr>
              <w:t>Writing</w:t>
            </w:r>
            <w:proofErr w:type="spellEnd"/>
            <w:r w:rsidRPr="00C41A40">
              <w:rPr>
                <w:sz w:val="22"/>
                <w:szCs w:val="22"/>
              </w:rPr>
              <w:t xml:space="preserve"> </w:t>
            </w:r>
            <w:proofErr w:type="spellStart"/>
            <w:r w:rsidRPr="00C41A40">
              <w:rPr>
                <w:sz w:val="22"/>
                <w:szCs w:val="22"/>
              </w:rPr>
              <w:t>Scientific</w:t>
            </w:r>
            <w:proofErr w:type="spellEnd"/>
            <w:r w:rsidRPr="00C41A40">
              <w:rPr>
                <w:sz w:val="22"/>
                <w:szCs w:val="22"/>
              </w:rPr>
              <w:t xml:space="preserve"> </w:t>
            </w:r>
            <w:proofErr w:type="spellStart"/>
            <w:r w:rsidRPr="00C41A40">
              <w:rPr>
                <w:sz w:val="22"/>
                <w:szCs w:val="22"/>
              </w:rPr>
              <w:t>Papers</w:t>
            </w:r>
            <w:proofErr w:type="spellEnd"/>
          </w:p>
        </w:tc>
        <w:tc>
          <w:tcPr>
            <w:tcW w:w="1817" w:type="dxa"/>
            <w:tcMar>
              <w:top w:w="15" w:type="dxa"/>
              <w:left w:w="15" w:type="dxa"/>
              <w:bottom w:w="15" w:type="dxa"/>
              <w:right w:w="15" w:type="dxa"/>
            </w:tcMar>
            <w:vAlign w:val="center"/>
          </w:tcPr>
          <w:p w:rsidR="00DE623B" w:rsidRPr="00C41A40" w:rsidRDefault="0002556C" w:rsidP="0002556C">
            <w:pPr>
              <w:contextualSpacing/>
              <w:jc w:val="center"/>
              <w:rPr>
                <w:sz w:val="22"/>
                <w:szCs w:val="22"/>
              </w:rPr>
            </w:pPr>
            <w:r>
              <w:rPr>
                <w:sz w:val="22"/>
                <w:szCs w:val="22"/>
                <w:lang w:val="en-US"/>
              </w:rPr>
              <w:t xml:space="preserve">April </w:t>
            </w:r>
            <w:r w:rsidR="00DE623B" w:rsidRPr="00C41A40">
              <w:rPr>
                <w:sz w:val="22"/>
                <w:szCs w:val="22"/>
              </w:rPr>
              <w:t>2021</w:t>
            </w:r>
            <w:r w:rsidR="00C4664C">
              <w:rPr>
                <w:sz w:val="22"/>
                <w:szCs w:val="22"/>
                <w:lang w:val="en-US"/>
              </w:rPr>
              <w:t xml:space="preserve"> </w:t>
            </w:r>
            <w:r w:rsidR="00DE623B" w:rsidRPr="00C41A40">
              <w:rPr>
                <w:sz w:val="22"/>
                <w:szCs w:val="22"/>
              </w:rPr>
              <w:t>-</w:t>
            </w:r>
            <w:r w:rsidR="00C4664C">
              <w:rPr>
                <w:sz w:val="22"/>
                <w:szCs w:val="22"/>
                <w:lang w:val="en-US"/>
              </w:rPr>
              <w:t xml:space="preserve"> </w:t>
            </w:r>
            <w:r>
              <w:rPr>
                <w:sz w:val="22"/>
                <w:szCs w:val="22"/>
                <w:lang w:val="en-US"/>
              </w:rPr>
              <w:t xml:space="preserve">August </w:t>
            </w:r>
            <w:r w:rsidR="00DE623B" w:rsidRPr="00C41A40">
              <w:rPr>
                <w:sz w:val="22"/>
                <w:szCs w:val="22"/>
              </w:rPr>
              <w:t>2021</w:t>
            </w:r>
          </w:p>
        </w:tc>
        <w:tc>
          <w:tcPr>
            <w:tcW w:w="1506" w:type="dxa"/>
            <w:tcMar>
              <w:top w:w="15" w:type="dxa"/>
              <w:left w:w="15" w:type="dxa"/>
              <w:bottom w:w="15" w:type="dxa"/>
              <w:right w:w="15" w:type="dxa"/>
            </w:tcMar>
          </w:tcPr>
          <w:p w:rsidR="00DE623B" w:rsidRPr="00C41A40" w:rsidRDefault="00DE623B" w:rsidP="00D73421">
            <w:pPr>
              <w:rPr>
                <w:spacing w:val="2"/>
                <w:sz w:val="22"/>
                <w:szCs w:val="22"/>
              </w:rPr>
            </w:pPr>
          </w:p>
        </w:tc>
        <w:tc>
          <w:tcPr>
            <w:tcW w:w="2244" w:type="dxa"/>
            <w:tcMar>
              <w:top w:w="15" w:type="dxa"/>
              <w:left w:w="15" w:type="dxa"/>
              <w:bottom w:w="15" w:type="dxa"/>
              <w:right w:w="15" w:type="dxa"/>
            </w:tcMar>
          </w:tcPr>
          <w:p w:rsidR="00DE623B" w:rsidRPr="00C41A40" w:rsidRDefault="00DE623B" w:rsidP="00D73421">
            <w:pPr>
              <w:tabs>
                <w:tab w:val="left" w:pos="0"/>
                <w:tab w:val="left" w:pos="426"/>
              </w:tabs>
              <w:jc w:val="both"/>
              <w:rPr>
                <w:sz w:val="22"/>
                <w:szCs w:val="22"/>
                <w:lang w:val="en-US"/>
              </w:rPr>
            </w:pPr>
            <w:r w:rsidRPr="00C41A40">
              <w:rPr>
                <w:sz w:val="22"/>
                <w:szCs w:val="22"/>
                <w:lang w:val="en-US"/>
              </w:rPr>
              <w:t>Publications according to the requirements of the tender documentation</w:t>
            </w:r>
          </w:p>
        </w:tc>
      </w:tr>
      <w:tr w:rsidR="00DE623B" w:rsidRPr="00DE623B" w:rsidTr="00C4664C">
        <w:trPr>
          <w:trHeight w:val="30"/>
        </w:trPr>
        <w:tc>
          <w:tcPr>
            <w:tcW w:w="668" w:type="dxa"/>
            <w:tcMar>
              <w:top w:w="15" w:type="dxa"/>
              <w:left w:w="15" w:type="dxa"/>
              <w:bottom w:w="15" w:type="dxa"/>
              <w:right w:w="15" w:type="dxa"/>
            </w:tcMar>
            <w:vAlign w:val="center"/>
          </w:tcPr>
          <w:p w:rsidR="00DE623B" w:rsidRPr="00C41A40" w:rsidRDefault="00DE623B" w:rsidP="00D73421">
            <w:pPr>
              <w:contextualSpacing/>
              <w:rPr>
                <w:sz w:val="22"/>
                <w:szCs w:val="22"/>
              </w:rPr>
            </w:pPr>
            <w:r w:rsidRPr="00C41A40">
              <w:rPr>
                <w:sz w:val="22"/>
                <w:szCs w:val="22"/>
              </w:rPr>
              <w:t>8</w:t>
            </w:r>
          </w:p>
        </w:tc>
        <w:tc>
          <w:tcPr>
            <w:tcW w:w="2235" w:type="dxa"/>
            <w:tcMar>
              <w:top w:w="15" w:type="dxa"/>
              <w:left w:w="15" w:type="dxa"/>
              <w:bottom w:w="15" w:type="dxa"/>
              <w:right w:w="15" w:type="dxa"/>
            </w:tcMar>
          </w:tcPr>
          <w:p w:rsidR="00DE623B" w:rsidRPr="00C41A40" w:rsidRDefault="00DE623B" w:rsidP="00D73421">
            <w:pPr>
              <w:contextualSpacing/>
              <w:rPr>
                <w:sz w:val="22"/>
                <w:szCs w:val="22"/>
              </w:rPr>
            </w:pPr>
            <w:proofErr w:type="spellStart"/>
            <w:r w:rsidRPr="00C41A40">
              <w:rPr>
                <w:sz w:val="22"/>
                <w:szCs w:val="22"/>
              </w:rPr>
              <w:t>Report</w:t>
            </w:r>
            <w:proofErr w:type="spellEnd"/>
            <w:r w:rsidRPr="00C41A40">
              <w:rPr>
                <w:sz w:val="22"/>
                <w:szCs w:val="22"/>
              </w:rPr>
              <w:t xml:space="preserve"> </w:t>
            </w:r>
            <w:proofErr w:type="spellStart"/>
            <w:r w:rsidRPr="00C41A40">
              <w:rPr>
                <w:sz w:val="22"/>
                <w:szCs w:val="22"/>
              </w:rPr>
              <w:t>preparation</w:t>
            </w:r>
            <w:proofErr w:type="spellEnd"/>
            <w:r w:rsidRPr="00C41A40">
              <w:rPr>
                <w:sz w:val="22"/>
                <w:szCs w:val="22"/>
              </w:rPr>
              <w:t xml:space="preserve"> </w:t>
            </w:r>
            <w:proofErr w:type="spellStart"/>
            <w:r w:rsidRPr="00C41A40">
              <w:rPr>
                <w:sz w:val="22"/>
                <w:szCs w:val="22"/>
              </w:rPr>
              <w:t>and</w:t>
            </w:r>
            <w:proofErr w:type="spellEnd"/>
            <w:r w:rsidRPr="00C41A40">
              <w:rPr>
                <w:sz w:val="22"/>
                <w:szCs w:val="22"/>
              </w:rPr>
              <w:t xml:space="preserve"> </w:t>
            </w:r>
            <w:proofErr w:type="spellStart"/>
            <w:r w:rsidRPr="00C41A40">
              <w:rPr>
                <w:sz w:val="22"/>
                <w:szCs w:val="22"/>
              </w:rPr>
              <w:t>submission</w:t>
            </w:r>
            <w:proofErr w:type="spellEnd"/>
          </w:p>
        </w:tc>
        <w:tc>
          <w:tcPr>
            <w:tcW w:w="1817" w:type="dxa"/>
            <w:tcMar>
              <w:top w:w="15" w:type="dxa"/>
              <w:left w:w="15" w:type="dxa"/>
              <w:bottom w:w="15" w:type="dxa"/>
              <w:right w:w="15" w:type="dxa"/>
            </w:tcMar>
            <w:vAlign w:val="center"/>
          </w:tcPr>
          <w:p w:rsidR="00DE623B" w:rsidRPr="00DE623B" w:rsidRDefault="0002556C" w:rsidP="0002556C">
            <w:pPr>
              <w:contextualSpacing/>
              <w:jc w:val="center"/>
              <w:rPr>
                <w:sz w:val="22"/>
                <w:szCs w:val="22"/>
                <w:lang w:val="en-US"/>
              </w:rPr>
            </w:pPr>
            <w:r>
              <w:rPr>
                <w:sz w:val="22"/>
                <w:szCs w:val="22"/>
                <w:lang w:val="en-US"/>
              </w:rPr>
              <w:t xml:space="preserve">September </w:t>
            </w:r>
            <w:r w:rsidR="00DE623B" w:rsidRPr="00DE623B">
              <w:rPr>
                <w:sz w:val="22"/>
                <w:szCs w:val="22"/>
                <w:lang w:val="en-US"/>
              </w:rPr>
              <w:t>2021</w:t>
            </w:r>
            <w:r w:rsidR="00C4664C">
              <w:rPr>
                <w:sz w:val="22"/>
                <w:szCs w:val="22"/>
                <w:lang w:val="en-US"/>
              </w:rPr>
              <w:t xml:space="preserve"> </w:t>
            </w:r>
            <w:r w:rsidR="00DE623B" w:rsidRPr="00DE623B">
              <w:rPr>
                <w:sz w:val="22"/>
                <w:szCs w:val="22"/>
                <w:lang w:val="en-US"/>
              </w:rPr>
              <w:t>-</w:t>
            </w:r>
            <w:r w:rsidR="00C4664C">
              <w:rPr>
                <w:sz w:val="22"/>
                <w:szCs w:val="22"/>
                <w:lang w:val="en-US"/>
              </w:rPr>
              <w:t xml:space="preserve"> </w:t>
            </w:r>
            <w:r>
              <w:rPr>
                <w:sz w:val="22"/>
                <w:szCs w:val="22"/>
                <w:lang w:val="en-US"/>
              </w:rPr>
              <w:t xml:space="preserve">1 November </w:t>
            </w:r>
            <w:r w:rsidR="00DE623B" w:rsidRPr="00DE623B">
              <w:rPr>
                <w:sz w:val="22"/>
                <w:szCs w:val="22"/>
                <w:lang w:val="en-US"/>
              </w:rPr>
              <w:t>2021</w:t>
            </w:r>
          </w:p>
        </w:tc>
        <w:tc>
          <w:tcPr>
            <w:tcW w:w="1506" w:type="dxa"/>
            <w:tcMar>
              <w:top w:w="15" w:type="dxa"/>
              <w:left w:w="15" w:type="dxa"/>
              <w:bottom w:w="15" w:type="dxa"/>
              <w:right w:w="15" w:type="dxa"/>
            </w:tcMar>
          </w:tcPr>
          <w:p w:rsidR="00DE623B" w:rsidRPr="00DE623B" w:rsidRDefault="00DE623B" w:rsidP="00D73421">
            <w:pPr>
              <w:rPr>
                <w:spacing w:val="2"/>
                <w:sz w:val="22"/>
                <w:szCs w:val="22"/>
                <w:lang w:val="en-US"/>
              </w:rPr>
            </w:pPr>
          </w:p>
        </w:tc>
        <w:tc>
          <w:tcPr>
            <w:tcW w:w="2244" w:type="dxa"/>
            <w:tcMar>
              <w:top w:w="15" w:type="dxa"/>
              <w:left w:w="15" w:type="dxa"/>
              <w:bottom w:w="15" w:type="dxa"/>
              <w:right w:w="15" w:type="dxa"/>
            </w:tcMar>
          </w:tcPr>
          <w:p w:rsidR="00DE623B" w:rsidRPr="00DE623B" w:rsidRDefault="00DE623B" w:rsidP="00D73421">
            <w:pPr>
              <w:tabs>
                <w:tab w:val="left" w:pos="0"/>
                <w:tab w:val="left" w:pos="426"/>
              </w:tabs>
              <w:jc w:val="both"/>
              <w:rPr>
                <w:sz w:val="22"/>
                <w:szCs w:val="22"/>
                <w:lang w:val="en-US"/>
              </w:rPr>
            </w:pPr>
            <w:r w:rsidRPr="00DE623B">
              <w:rPr>
                <w:sz w:val="22"/>
                <w:szCs w:val="22"/>
                <w:lang w:val="en-US"/>
              </w:rPr>
              <w:t>Report submission</w:t>
            </w:r>
          </w:p>
        </w:tc>
      </w:tr>
    </w:tbl>
    <w:p w:rsidR="004F7C96" w:rsidRDefault="003749CB" w:rsidP="00A608C1">
      <w:pPr>
        <w:pageBreakBefore/>
        <w:spacing w:line="360" w:lineRule="auto"/>
        <w:jc w:val="center"/>
        <w:rPr>
          <w:b/>
          <w:lang w:val="en-US"/>
        </w:rPr>
      </w:pPr>
      <w:r w:rsidRPr="003749CB">
        <w:rPr>
          <w:b/>
          <w:lang w:val="en-US"/>
        </w:rPr>
        <w:lastRenderedPageBreak/>
        <w:t xml:space="preserve">APPENDIX </w:t>
      </w:r>
      <w:r>
        <w:rPr>
          <w:b/>
          <w:lang w:val="en-US"/>
        </w:rPr>
        <w:t>B</w:t>
      </w:r>
    </w:p>
    <w:p w:rsidR="0075210D" w:rsidRPr="00147F8C" w:rsidRDefault="0075210D" w:rsidP="0075210D">
      <w:pPr>
        <w:spacing w:line="360" w:lineRule="auto"/>
        <w:jc w:val="center"/>
        <w:rPr>
          <w:b/>
          <w:lang w:val="en-US"/>
        </w:rPr>
      </w:pPr>
      <w:r>
        <w:rPr>
          <w:b/>
          <w:lang w:val="en-US"/>
        </w:rPr>
        <w:t>A</w:t>
      </w:r>
      <w:r w:rsidRPr="00147F8C">
        <w:rPr>
          <w:b/>
          <w:lang w:val="en-US"/>
        </w:rPr>
        <w:t>ct of implementation</w:t>
      </w:r>
    </w:p>
    <w:p w:rsidR="00147F8C" w:rsidRPr="00616186" w:rsidRDefault="0075210D" w:rsidP="00A608C1">
      <w:pPr>
        <w:spacing w:line="360" w:lineRule="auto"/>
        <w:jc w:val="center"/>
        <w:rPr>
          <w:b/>
        </w:rPr>
      </w:pPr>
      <w:r>
        <w:rPr>
          <w:b/>
          <w:noProof/>
        </w:rPr>
        <w:drawing>
          <wp:inline distT="0" distB="0" distL="0" distR="0" wp14:anchorId="6BA18F8E" wp14:editId="300D1F37">
            <wp:extent cx="5634159" cy="7715250"/>
            <wp:effectExtent l="0" t="0" r="5080" b="0"/>
            <wp:docPr id="5" name="Рисунок 5" descr="E:\User\Desktop\грант 12 месяцев\р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Desktop\грант 12 месяцев\ррр.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13" cy="7721622"/>
                    </a:xfrm>
                    <a:prstGeom prst="rect">
                      <a:avLst/>
                    </a:prstGeom>
                    <a:noFill/>
                    <a:ln>
                      <a:noFill/>
                    </a:ln>
                  </pic:spPr>
                </pic:pic>
              </a:graphicData>
            </a:graphic>
          </wp:inline>
        </w:drawing>
      </w:r>
    </w:p>
    <w:p w:rsidR="00147F8C" w:rsidRDefault="00147F8C" w:rsidP="00147F8C">
      <w:pPr>
        <w:pageBreakBefore/>
        <w:spacing w:line="360" w:lineRule="auto"/>
        <w:jc w:val="center"/>
        <w:rPr>
          <w:b/>
          <w:lang w:val="en-US"/>
        </w:rPr>
      </w:pPr>
      <w:r w:rsidRPr="003749CB">
        <w:rPr>
          <w:b/>
          <w:lang w:val="en-US"/>
        </w:rPr>
        <w:lastRenderedPageBreak/>
        <w:t xml:space="preserve">APPENDIX </w:t>
      </w:r>
      <w:r>
        <w:rPr>
          <w:b/>
          <w:lang w:val="en-US"/>
        </w:rPr>
        <w:t>C</w:t>
      </w:r>
    </w:p>
    <w:p w:rsidR="0075210D" w:rsidRDefault="0075210D" w:rsidP="0075210D">
      <w:pPr>
        <w:spacing w:line="360" w:lineRule="auto"/>
        <w:jc w:val="center"/>
        <w:rPr>
          <w:b/>
          <w:lang w:val="en-US"/>
        </w:rPr>
      </w:pPr>
      <w:r w:rsidRPr="003749CB">
        <w:rPr>
          <w:b/>
          <w:lang w:val="en-US"/>
        </w:rPr>
        <w:t>List of publi</w:t>
      </w:r>
      <w:r>
        <w:rPr>
          <w:b/>
          <w:lang w:val="en-US"/>
        </w:rPr>
        <w:t>cations</w:t>
      </w:r>
    </w:p>
    <w:p w:rsidR="0075210D" w:rsidRPr="00927437" w:rsidRDefault="0075210D" w:rsidP="0075210D">
      <w:pPr>
        <w:numPr>
          <w:ilvl w:val="0"/>
          <w:numId w:val="23"/>
        </w:numPr>
        <w:spacing w:line="360" w:lineRule="auto"/>
        <w:ind w:left="0" w:hanging="11"/>
        <w:jc w:val="both"/>
        <w:rPr>
          <w:rStyle w:val="af6"/>
          <w:noProof/>
          <w:color w:val="auto"/>
          <w:u w:val="none"/>
          <w:lang w:val="en-US"/>
        </w:rPr>
      </w:pPr>
      <w:r w:rsidRPr="00246E39">
        <w:rPr>
          <w:noProof/>
          <w:lang w:val="en-US"/>
        </w:rPr>
        <w:t>Alina Ogizbayeva , Yermek Turgunov. Bacterial translocation in colorectal cancer patients. J CLIN MED KAZ, Volume 18, Issue 3, pp. 8-</w:t>
      </w:r>
      <w:r w:rsidRPr="00927437">
        <w:rPr>
          <w:noProof/>
          <w:lang w:val="en-US"/>
        </w:rPr>
        <w:t xml:space="preserve">13.  </w:t>
      </w:r>
      <w:hyperlink r:id="rId23" w:history="1">
        <w:r w:rsidRPr="00927437">
          <w:rPr>
            <w:rStyle w:val="af6"/>
            <w:noProof/>
            <w:lang w:val="en-US"/>
          </w:rPr>
          <w:t>https://doi.org/10.23950/jcmk/10926</w:t>
        </w:r>
      </w:hyperlink>
      <w:r>
        <w:rPr>
          <w:rStyle w:val="af6"/>
          <w:noProof/>
          <w:lang w:val="en-US"/>
        </w:rPr>
        <w:t xml:space="preserve"> </w:t>
      </w:r>
      <w:r>
        <w:rPr>
          <w:rStyle w:val="af6"/>
          <w:noProof/>
          <w:color w:val="auto"/>
          <w:u w:val="none"/>
          <w:lang w:val="en-US"/>
        </w:rPr>
        <w:t>(</w:t>
      </w:r>
      <w:r w:rsidRPr="000A5286">
        <w:rPr>
          <w:lang w:val="en-US"/>
        </w:rPr>
        <w:t>recommended by</w:t>
      </w:r>
      <w:r>
        <w:rPr>
          <w:lang w:val="en-US"/>
        </w:rPr>
        <w:t xml:space="preserve"> CQES</w:t>
      </w:r>
      <w:r>
        <w:rPr>
          <w:rStyle w:val="af6"/>
          <w:noProof/>
          <w:color w:val="auto"/>
          <w:u w:val="none"/>
          <w:lang w:val="en-US"/>
        </w:rPr>
        <w:t>).</w:t>
      </w:r>
    </w:p>
    <w:p w:rsidR="0075210D" w:rsidRPr="00927437" w:rsidRDefault="0075210D" w:rsidP="0075210D">
      <w:pPr>
        <w:numPr>
          <w:ilvl w:val="0"/>
          <w:numId w:val="23"/>
        </w:numPr>
        <w:spacing w:line="360" w:lineRule="auto"/>
        <w:ind w:left="0" w:hanging="11"/>
        <w:jc w:val="both"/>
        <w:rPr>
          <w:noProof/>
          <w:lang w:val="en-US"/>
        </w:rPr>
      </w:pPr>
      <w:r w:rsidRPr="002D3329">
        <w:rPr>
          <w:noProof/>
          <w:lang w:val="en-US"/>
        </w:rPr>
        <w:t>Yer</w:t>
      </w:r>
      <w:r>
        <w:rPr>
          <w:noProof/>
          <w:lang w:val="en-US"/>
        </w:rPr>
        <w:t>mek Turgunov, Alina Ogizbayeva</w:t>
      </w:r>
      <w:r w:rsidRPr="002D3329">
        <w:rPr>
          <w:noProof/>
          <w:lang w:val="en-US"/>
        </w:rPr>
        <w:t>, Lyudmila A</w:t>
      </w:r>
      <w:r>
        <w:rPr>
          <w:noProof/>
          <w:lang w:val="en-US"/>
        </w:rPr>
        <w:t>khmaltdinova,  Kayrat Shakeyev</w:t>
      </w:r>
      <w:r w:rsidRPr="00927437">
        <w:rPr>
          <w:noProof/>
          <w:lang w:val="en-US"/>
        </w:rPr>
        <w:t xml:space="preserve">. </w:t>
      </w:r>
      <w:r w:rsidRPr="00616186">
        <w:rPr>
          <w:noProof/>
          <w:lang w:val="en-US"/>
        </w:rPr>
        <w:t xml:space="preserve">Lipopolysaccharide-binding protein as a risk factor for development of infectious and inflammatory postsurgical complications  in colorectal cancer patients </w:t>
      </w:r>
      <w:r w:rsidRPr="00927437">
        <w:rPr>
          <w:noProof/>
          <w:lang w:val="en-US"/>
        </w:rPr>
        <w:t xml:space="preserve"> // Contemp oncol (Pozn). – 2021. – V. 25 (3). – P. 198-203. DOI: </w:t>
      </w:r>
      <w:hyperlink r:id="rId24" w:history="1">
        <w:r w:rsidRPr="00927437">
          <w:rPr>
            <w:rStyle w:val="af6"/>
            <w:noProof/>
            <w:lang w:val="en-US"/>
          </w:rPr>
          <w:t>https://doi.org/10.5114/wo.2021.110051</w:t>
        </w:r>
      </w:hyperlink>
      <w:r w:rsidRPr="00927437">
        <w:rPr>
          <w:noProof/>
          <w:lang w:val="en-US"/>
        </w:rPr>
        <w:t xml:space="preserve"> </w:t>
      </w:r>
      <w:r>
        <w:rPr>
          <w:noProof/>
          <w:lang w:val="en-US"/>
        </w:rPr>
        <w:t>(Scopus - Q2, 54%).</w:t>
      </w:r>
    </w:p>
    <w:p w:rsidR="0075210D" w:rsidRPr="00E518F9" w:rsidRDefault="0075210D" w:rsidP="0075210D">
      <w:pPr>
        <w:numPr>
          <w:ilvl w:val="0"/>
          <w:numId w:val="23"/>
        </w:numPr>
        <w:spacing w:line="360" w:lineRule="auto"/>
        <w:ind w:left="0" w:hanging="11"/>
        <w:jc w:val="both"/>
        <w:rPr>
          <w:noProof/>
        </w:rPr>
      </w:pPr>
      <w:r w:rsidRPr="00E518F9">
        <w:rPr>
          <w:noProof/>
          <w:lang w:val="en-US"/>
        </w:rPr>
        <w:t>Ogizba</w:t>
      </w:r>
      <w:r>
        <w:rPr>
          <w:noProof/>
          <w:lang w:val="en-US"/>
        </w:rPr>
        <w:t>y</w:t>
      </w:r>
      <w:r w:rsidRPr="00E518F9">
        <w:rPr>
          <w:noProof/>
          <w:lang w:val="en-US"/>
        </w:rPr>
        <w:t xml:space="preserve">eva A.V., Kadyrova I.A., Turgunov </w:t>
      </w:r>
      <w:r>
        <w:rPr>
          <w:noProof/>
          <w:lang w:val="en-US"/>
        </w:rPr>
        <w:t>Y</w:t>
      </w:r>
      <w:r w:rsidRPr="00E518F9">
        <w:rPr>
          <w:noProof/>
          <w:lang w:val="en-US"/>
        </w:rPr>
        <w:t>.M., Shake</w:t>
      </w:r>
      <w:r>
        <w:rPr>
          <w:noProof/>
          <w:lang w:val="en-US"/>
        </w:rPr>
        <w:t>y</w:t>
      </w:r>
      <w:r w:rsidRPr="00E518F9">
        <w:rPr>
          <w:noProof/>
          <w:lang w:val="en-US"/>
        </w:rPr>
        <w:t>ev K.T., Kolesnichenko S.I., Savazova K.S.Certificate of entering information into the state register of rights to objects protected by copyright No 19250 dated July 8, 2021 "Detection of microorganisms in mesenteric lymph nodes by the molecular genetic method in patients with colorectal cancer" (a work of science).</w:t>
      </w:r>
      <w:r>
        <w:rPr>
          <w:noProof/>
          <w:lang w:val="en-US"/>
        </w:rPr>
        <w:t xml:space="preserve"> </w:t>
      </w:r>
      <w:proofErr w:type="gramStart"/>
      <w:r w:rsidRPr="00E518F9">
        <w:rPr>
          <w:noProof/>
        </w:rPr>
        <w:t>(</w:t>
      </w:r>
      <w:r w:rsidRPr="00246E39">
        <w:rPr>
          <w:noProof/>
        </w:rPr>
        <w:t>Огизбаева</w:t>
      </w:r>
      <w:r w:rsidRPr="00E518F9">
        <w:rPr>
          <w:noProof/>
        </w:rPr>
        <w:t xml:space="preserve"> </w:t>
      </w:r>
      <w:r w:rsidRPr="00246E39">
        <w:rPr>
          <w:noProof/>
        </w:rPr>
        <w:t>А</w:t>
      </w:r>
      <w:r w:rsidRPr="00E518F9">
        <w:rPr>
          <w:noProof/>
        </w:rPr>
        <w:t xml:space="preserve">. </w:t>
      </w:r>
      <w:r w:rsidRPr="00246E39">
        <w:rPr>
          <w:noProof/>
        </w:rPr>
        <w:t>В</w:t>
      </w:r>
      <w:r w:rsidRPr="00E518F9">
        <w:rPr>
          <w:noProof/>
        </w:rPr>
        <w:t xml:space="preserve">., </w:t>
      </w:r>
      <w:r w:rsidRPr="00246E39">
        <w:rPr>
          <w:noProof/>
        </w:rPr>
        <w:t>Кадырова</w:t>
      </w:r>
      <w:r w:rsidRPr="00E518F9">
        <w:rPr>
          <w:noProof/>
        </w:rPr>
        <w:t xml:space="preserve"> </w:t>
      </w:r>
      <w:r w:rsidRPr="00246E39">
        <w:rPr>
          <w:noProof/>
        </w:rPr>
        <w:t>И</w:t>
      </w:r>
      <w:r w:rsidRPr="00E518F9">
        <w:rPr>
          <w:noProof/>
        </w:rPr>
        <w:t xml:space="preserve">. </w:t>
      </w:r>
      <w:r w:rsidRPr="00246E39">
        <w:rPr>
          <w:noProof/>
        </w:rPr>
        <w:t>А</w:t>
      </w:r>
      <w:r w:rsidRPr="00E518F9">
        <w:rPr>
          <w:noProof/>
        </w:rPr>
        <w:t xml:space="preserve">., </w:t>
      </w:r>
      <w:r w:rsidRPr="00246E39">
        <w:rPr>
          <w:noProof/>
        </w:rPr>
        <w:t>Тургунов</w:t>
      </w:r>
      <w:r w:rsidRPr="00E518F9">
        <w:rPr>
          <w:noProof/>
        </w:rPr>
        <w:t xml:space="preserve"> </w:t>
      </w:r>
      <w:r w:rsidRPr="00246E39">
        <w:rPr>
          <w:noProof/>
        </w:rPr>
        <w:t>Е</w:t>
      </w:r>
      <w:r w:rsidRPr="00E518F9">
        <w:rPr>
          <w:noProof/>
        </w:rPr>
        <w:t xml:space="preserve">. </w:t>
      </w:r>
      <w:r w:rsidRPr="00246E39">
        <w:rPr>
          <w:noProof/>
        </w:rPr>
        <w:t>М</w:t>
      </w:r>
      <w:r w:rsidRPr="00E518F9">
        <w:rPr>
          <w:noProof/>
        </w:rPr>
        <w:t xml:space="preserve">., </w:t>
      </w:r>
      <w:r w:rsidRPr="00246E39">
        <w:rPr>
          <w:noProof/>
        </w:rPr>
        <w:t>Шакеев</w:t>
      </w:r>
      <w:r w:rsidRPr="00E518F9">
        <w:rPr>
          <w:noProof/>
        </w:rPr>
        <w:t xml:space="preserve"> </w:t>
      </w:r>
      <w:r w:rsidRPr="00246E39">
        <w:rPr>
          <w:noProof/>
        </w:rPr>
        <w:t>К</w:t>
      </w:r>
      <w:r w:rsidRPr="00E518F9">
        <w:rPr>
          <w:noProof/>
        </w:rPr>
        <w:t xml:space="preserve">. </w:t>
      </w:r>
      <w:r w:rsidRPr="00246E39">
        <w:rPr>
          <w:noProof/>
        </w:rPr>
        <w:t>Т</w:t>
      </w:r>
      <w:r w:rsidRPr="00E518F9">
        <w:rPr>
          <w:noProof/>
        </w:rPr>
        <w:t xml:space="preserve">., </w:t>
      </w:r>
      <w:r w:rsidRPr="00246E39">
        <w:rPr>
          <w:noProof/>
        </w:rPr>
        <w:t>Колесниченко</w:t>
      </w:r>
      <w:r w:rsidRPr="00E518F9">
        <w:rPr>
          <w:noProof/>
        </w:rPr>
        <w:t xml:space="preserve"> </w:t>
      </w:r>
      <w:r w:rsidRPr="00246E39">
        <w:rPr>
          <w:noProof/>
        </w:rPr>
        <w:t>С</w:t>
      </w:r>
      <w:r w:rsidRPr="00E518F9">
        <w:rPr>
          <w:noProof/>
        </w:rPr>
        <w:t xml:space="preserve">. </w:t>
      </w:r>
      <w:r w:rsidRPr="00246E39">
        <w:rPr>
          <w:noProof/>
        </w:rPr>
        <w:t>И</w:t>
      </w:r>
      <w:r w:rsidRPr="00E518F9">
        <w:rPr>
          <w:noProof/>
        </w:rPr>
        <w:t xml:space="preserve">., </w:t>
      </w:r>
      <w:r w:rsidRPr="00246E39">
        <w:rPr>
          <w:noProof/>
        </w:rPr>
        <w:t>Савазова</w:t>
      </w:r>
      <w:r w:rsidRPr="00E518F9">
        <w:rPr>
          <w:noProof/>
        </w:rPr>
        <w:t xml:space="preserve"> </w:t>
      </w:r>
      <w:r w:rsidRPr="00246E39">
        <w:rPr>
          <w:noProof/>
        </w:rPr>
        <w:t>К</w:t>
      </w:r>
      <w:r w:rsidRPr="00E518F9">
        <w:rPr>
          <w:noProof/>
        </w:rPr>
        <w:t xml:space="preserve">. </w:t>
      </w:r>
      <w:r w:rsidRPr="00246E39">
        <w:rPr>
          <w:noProof/>
        </w:rPr>
        <w:t>С</w:t>
      </w:r>
      <w:r w:rsidRPr="00E518F9">
        <w:rPr>
          <w:noProof/>
        </w:rPr>
        <w:t xml:space="preserve">. </w:t>
      </w:r>
      <w:r>
        <w:rPr>
          <w:noProof/>
        </w:rPr>
        <w:t>С</w:t>
      </w:r>
      <w:r w:rsidRPr="00246E39">
        <w:rPr>
          <w:noProof/>
        </w:rPr>
        <w:t>видетельство</w:t>
      </w:r>
      <w:r w:rsidRPr="00E518F9">
        <w:rPr>
          <w:noProof/>
        </w:rPr>
        <w:t xml:space="preserve"> </w:t>
      </w:r>
      <w:r w:rsidRPr="00246E39">
        <w:rPr>
          <w:noProof/>
        </w:rPr>
        <w:t>о</w:t>
      </w:r>
      <w:r w:rsidRPr="00E518F9">
        <w:rPr>
          <w:noProof/>
        </w:rPr>
        <w:t xml:space="preserve"> </w:t>
      </w:r>
      <w:r w:rsidRPr="00246E39">
        <w:rPr>
          <w:noProof/>
        </w:rPr>
        <w:t>внесение</w:t>
      </w:r>
      <w:r w:rsidRPr="00E518F9">
        <w:rPr>
          <w:noProof/>
        </w:rPr>
        <w:t xml:space="preserve"> </w:t>
      </w:r>
      <w:r w:rsidRPr="00246E39">
        <w:rPr>
          <w:noProof/>
        </w:rPr>
        <w:t>сведений</w:t>
      </w:r>
      <w:r w:rsidRPr="00E518F9">
        <w:rPr>
          <w:noProof/>
        </w:rPr>
        <w:t xml:space="preserve"> </w:t>
      </w:r>
      <w:r w:rsidRPr="00246E39">
        <w:rPr>
          <w:noProof/>
        </w:rPr>
        <w:t>в</w:t>
      </w:r>
      <w:r w:rsidRPr="00E518F9">
        <w:rPr>
          <w:noProof/>
        </w:rPr>
        <w:t xml:space="preserve"> </w:t>
      </w:r>
      <w:r w:rsidRPr="00246E39">
        <w:rPr>
          <w:noProof/>
        </w:rPr>
        <w:t>государственный</w:t>
      </w:r>
      <w:r w:rsidRPr="00E518F9">
        <w:rPr>
          <w:noProof/>
        </w:rPr>
        <w:t xml:space="preserve"> </w:t>
      </w:r>
      <w:r w:rsidRPr="00246E39">
        <w:rPr>
          <w:noProof/>
        </w:rPr>
        <w:t>реестр</w:t>
      </w:r>
      <w:r w:rsidRPr="00E518F9">
        <w:rPr>
          <w:noProof/>
        </w:rPr>
        <w:t xml:space="preserve"> </w:t>
      </w:r>
      <w:r w:rsidRPr="00246E39">
        <w:rPr>
          <w:noProof/>
        </w:rPr>
        <w:t>прав</w:t>
      </w:r>
      <w:r w:rsidRPr="00E518F9">
        <w:rPr>
          <w:noProof/>
        </w:rPr>
        <w:t xml:space="preserve"> </w:t>
      </w:r>
      <w:r w:rsidRPr="00246E39">
        <w:rPr>
          <w:noProof/>
        </w:rPr>
        <w:t>на</w:t>
      </w:r>
      <w:r w:rsidRPr="00E518F9">
        <w:rPr>
          <w:noProof/>
        </w:rPr>
        <w:t xml:space="preserve"> </w:t>
      </w:r>
      <w:r w:rsidRPr="00246E39">
        <w:rPr>
          <w:noProof/>
        </w:rPr>
        <w:t>объекты</w:t>
      </w:r>
      <w:r w:rsidRPr="00E518F9">
        <w:rPr>
          <w:noProof/>
        </w:rPr>
        <w:t xml:space="preserve">, </w:t>
      </w:r>
      <w:r w:rsidRPr="00246E39">
        <w:rPr>
          <w:noProof/>
        </w:rPr>
        <w:t>охраняемые</w:t>
      </w:r>
      <w:r w:rsidRPr="00E518F9">
        <w:rPr>
          <w:noProof/>
        </w:rPr>
        <w:t xml:space="preserve"> </w:t>
      </w:r>
      <w:r w:rsidRPr="00246E39">
        <w:rPr>
          <w:noProof/>
        </w:rPr>
        <w:t>авторским</w:t>
      </w:r>
      <w:r w:rsidRPr="00E518F9">
        <w:rPr>
          <w:noProof/>
        </w:rPr>
        <w:t xml:space="preserve"> </w:t>
      </w:r>
      <w:r w:rsidRPr="00246E39">
        <w:rPr>
          <w:noProof/>
        </w:rPr>
        <w:t>правом</w:t>
      </w:r>
      <w:r w:rsidRPr="00E518F9">
        <w:rPr>
          <w:noProof/>
        </w:rPr>
        <w:t xml:space="preserve"> </w:t>
      </w:r>
      <w:r w:rsidRPr="00246E39">
        <w:rPr>
          <w:noProof/>
          <w:lang w:val="en-US"/>
        </w:rPr>
        <w:t>No</w:t>
      </w:r>
      <w:r w:rsidRPr="00E518F9">
        <w:rPr>
          <w:noProof/>
        </w:rPr>
        <w:t xml:space="preserve"> 19250 </w:t>
      </w:r>
      <w:r w:rsidRPr="00246E39">
        <w:rPr>
          <w:noProof/>
        </w:rPr>
        <w:t>от</w:t>
      </w:r>
      <w:r w:rsidRPr="00E518F9">
        <w:rPr>
          <w:noProof/>
        </w:rPr>
        <w:t xml:space="preserve"> «8» </w:t>
      </w:r>
      <w:r w:rsidRPr="00246E39">
        <w:rPr>
          <w:noProof/>
        </w:rPr>
        <w:t>июля</w:t>
      </w:r>
      <w:r w:rsidRPr="00E518F9">
        <w:rPr>
          <w:noProof/>
        </w:rPr>
        <w:t xml:space="preserve"> 2021 </w:t>
      </w:r>
      <w:r w:rsidRPr="00246E39">
        <w:rPr>
          <w:noProof/>
        </w:rPr>
        <w:t>года</w:t>
      </w:r>
      <w:r w:rsidRPr="00E518F9">
        <w:rPr>
          <w:noProof/>
        </w:rPr>
        <w:t xml:space="preserve"> «</w:t>
      </w:r>
      <w:r w:rsidRPr="00246E39">
        <w:rPr>
          <w:noProof/>
        </w:rPr>
        <w:t>Детекция</w:t>
      </w:r>
      <w:r w:rsidRPr="00E518F9">
        <w:rPr>
          <w:noProof/>
        </w:rPr>
        <w:t xml:space="preserve"> </w:t>
      </w:r>
      <w:r w:rsidRPr="00246E39">
        <w:rPr>
          <w:noProof/>
        </w:rPr>
        <w:t>микроорганизмов</w:t>
      </w:r>
      <w:r w:rsidRPr="00E518F9">
        <w:rPr>
          <w:noProof/>
        </w:rPr>
        <w:t xml:space="preserve"> </w:t>
      </w:r>
      <w:r w:rsidRPr="00246E39">
        <w:rPr>
          <w:noProof/>
        </w:rPr>
        <w:t>в</w:t>
      </w:r>
      <w:r w:rsidRPr="00E518F9">
        <w:rPr>
          <w:noProof/>
        </w:rPr>
        <w:t xml:space="preserve"> </w:t>
      </w:r>
      <w:r w:rsidRPr="00246E39">
        <w:rPr>
          <w:noProof/>
        </w:rPr>
        <w:t>мезентериальных</w:t>
      </w:r>
      <w:r w:rsidRPr="00E518F9">
        <w:rPr>
          <w:noProof/>
        </w:rPr>
        <w:t xml:space="preserve"> </w:t>
      </w:r>
      <w:r w:rsidRPr="00246E39">
        <w:rPr>
          <w:noProof/>
        </w:rPr>
        <w:t>лимфатических</w:t>
      </w:r>
      <w:r w:rsidRPr="00E518F9">
        <w:rPr>
          <w:noProof/>
        </w:rPr>
        <w:t xml:space="preserve"> </w:t>
      </w:r>
      <w:r w:rsidRPr="00246E39">
        <w:rPr>
          <w:noProof/>
        </w:rPr>
        <w:t>узлах</w:t>
      </w:r>
      <w:r w:rsidRPr="00E518F9">
        <w:rPr>
          <w:noProof/>
        </w:rPr>
        <w:t xml:space="preserve"> </w:t>
      </w:r>
      <w:r w:rsidRPr="00246E39">
        <w:rPr>
          <w:noProof/>
        </w:rPr>
        <w:t>молекулярно</w:t>
      </w:r>
      <w:r w:rsidRPr="00E518F9">
        <w:rPr>
          <w:noProof/>
        </w:rPr>
        <w:t>-</w:t>
      </w:r>
      <w:r w:rsidRPr="00246E39">
        <w:rPr>
          <w:noProof/>
        </w:rPr>
        <w:t>генетическим</w:t>
      </w:r>
      <w:r w:rsidRPr="00E518F9">
        <w:rPr>
          <w:noProof/>
        </w:rPr>
        <w:t xml:space="preserve"> </w:t>
      </w:r>
      <w:r w:rsidRPr="00246E39">
        <w:rPr>
          <w:noProof/>
        </w:rPr>
        <w:t>методом</w:t>
      </w:r>
      <w:r w:rsidRPr="00E518F9">
        <w:rPr>
          <w:noProof/>
        </w:rPr>
        <w:t xml:space="preserve"> </w:t>
      </w:r>
      <w:r w:rsidRPr="00246E39">
        <w:rPr>
          <w:noProof/>
        </w:rPr>
        <w:t>у</w:t>
      </w:r>
      <w:r w:rsidRPr="00E518F9">
        <w:rPr>
          <w:noProof/>
        </w:rPr>
        <w:t xml:space="preserve"> </w:t>
      </w:r>
      <w:r w:rsidRPr="00246E39">
        <w:rPr>
          <w:noProof/>
        </w:rPr>
        <w:t>пациентов</w:t>
      </w:r>
      <w:r w:rsidRPr="00E518F9">
        <w:rPr>
          <w:noProof/>
        </w:rPr>
        <w:t xml:space="preserve"> </w:t>
      </w:r>
      <w:r w:rsidRPr="00246E39">
        <w:rPr>
          <w:noProof/>
        </w:rPr>
        <w:t>с</w:t>
      </w:r>
      <w:r w:rsidRPr="00E518F9">
        <w:rPr>
          <w:noProof/>
        </w:rPr>
        <w:t xml:space="preserve"> </w:t>
      </w:r>
      <w:r w:rsidRPr="00246E39">
        <w:rPr>
          <w:noProof/>
        </w:rPr>
        <w:t>колоректальным</w:t>
      </w:r>
      <w:r w:rsidRPr="00E518F9">
        <w:rPr>
          <w:noProof/>
        </w:rPr>
        <w:t xml:space="preserve"> </w:t>
      </w:r>
      <w:r w:rsidRPr="00246E39">
        <w:rPr>
          <w:noProof/>
        </w:rPr>
        <w:t>раком</w:t>
      </w:r>
      <w:r w:rsidRPr="00E518F9">
        <w:rPr>
          <w:noProof/>
        </w:rPr>
        <w:t xml:space="preserve">» </w:t>
      </w:r>
      <w:r w:rsidRPr="00E518F9">
        <w:t>(</w:t>
      </w:r>
      <w:r>
        <w:t>произведение</w:t>
      </w:r>
      <w:r w:rsidRPr="00E518F9">
        <w:t xml:space="preserve"> </w:t>
      </w:r>
      <w:r>
        <w:t>науки)).</w:t>
      </w:r>
      <w:proofErr w:type="gramEnd"/>
    </w:p>
    <w:p w:rsidR="0075210D" w:rsidRPr="0075210D" w:rsidRDefault="0075210D" w:rsidP="00D42BAA">
      <w:pPr>
        <w:spacing w:line="360" w:lineRule="auto"/>
        <w:jc w:val="center"/>
        <w:rPr>
          <w:b/>
        </w:rPr>
      </w:pPr>
    </w:p>
    <w:p w:rsidR="00D42BAA" w:rsidRPr="00965AE9" w:rsidRDefault="00D42BAA" w:rsidP="00033078">
      <w:pPr>
        <w:spacing w:line="360" w:lineRule="auto"/>
        <w:jc w:val="center"/>
        <w:rPr>
          <w:b/>
        </w:rPr>
      </w:pPr>
    </w:p>
    <w:p w:rsidR="00D42BAA" w:rsidRPr="00965AE9" w:rsidRDefault="00D42BAA" w:rsidP="00033078">
      <w:pPr>
        <w:spacing w:line="360" w:lineRule="auto"/>
        <w:jc w:val="center"/>
        <w:rPr>
          <w:b/>
        </w:rPr>
      </w:pPr>
    </w:p>
    <w:p w:rsidR="00D42BAA" w:rsidRPr="00965AE9" w:rsidRDefault="00D42BAA" w:rsidP="00033078">
      <w:pPr>
        <w:spacing w:line="360" w:lineRule="auto"/>
        <w:jc w:val="center"/>
        <w:rPr>
          <w:b/>
        </w:rPr>
      </w:pPr>
    </w:p>
    <w:p w:rsidR="00E85168" w:rsidRPr="00965AE9" w:rsidRDefault="00E85168" w:rsidP="00033078">
      <w:pPr>
        <w:spacing w:line="360" w:lineRule="auto"/>
        <w:jc w:val="center"/>
        <w:rPr>
          <w:b/>
        </w:rPr>
      </w:pPr>
    </w:p>
    <w:p w:rsidR="00E85168" w:rsidRPr="00965AE9" w:rsidRDefault="00E85168" w:rsidP="00033078">
      <w:pPr>
        <w:spacing w:line="360" w:lineRule="auto"/>
        <w:jc w:val="center"/>
        <w:rPr>
          <w:b/>
        </w:rPr>
      </w:pPr>
    </w:p>
    <w:p w:rsidR="00E85168" w:rsidRPr="00965AE9" w:rsidRDefault="00E85168" w:rsidP="00033078">
      <w:pPr>
        <w:spacing w:line="360" w:lineRule="auto"/>
        <w:jc w:val="center"/>
        <w:rPr>
          <w:b/>
        </w:rPr>
      </w:pPr>
    </w:p>
    <w:p w:rsidR="00E85168" w:rsidRPr="00965AE9" w:rsidRDefault="00E85168" w:rsidP="00033078">
      <w:pPr>
        <w:spacing w:line="360" w:lineRule="auto"/>
        <w:jc w:val="center"/>
        <w:rPr>
          <w:b/>
        </w:rPr>
      </w:pPr>
    </w:p>
    <w:p w:rsidR="00E85168" w:rsidRPr="00965AE9" w:rsidRDefault="00E85168" w:rsidP="00033078">
      <w:pPr>
        <w:spacing w:line="360" w:lineRule="auto"/>
        <w:jc w:val="center"/>
        <w:rPr>
          <w:b/>
        </w:rPr>
      </w:pPr>
    </w:p>
    <w:p w:rsidR="00E85168" w:rsidRPr="00965AE9" w:rsidRDefault="00E85168" w:rsidP="00033078">
      <w:pPr>
        <w:spacing w:line="360" w:lineRule="auto"/>
        <w:jc w:val="center"/>
        <w:rPr>
          <w:b/>
        </w:rPr>
      </w:pPr>
    </w:p>
    <w:p w:rsidR="00E85168" w:rsidRPr="00965AE9" w:rsidRDefault="00E85168" w:rsidP="00033078">
      <w:pPr>
        <w:spacing w:line="360" w:lineRule="auto"/>
        <w:jc w:val="center"/>
        <w:rPr>
          <w:b/>
        </w:rPr>
      </w:pPr>
    </w:p>
    <w:p w:rsidR="00E85168" w:rsidRPr="00965AE9" w:rsidRDefault="00E85168" w:rsidP="00033078">
      <w:pPr>
        <w:spacing w:line="360" w:lineRule="auto"/>
        <w:jc w:val="center"/>
        <w:rPr>
          <w:b/>
        </w:rPr>
      </w:pPr>
    </w:p>
    <w:p w:rsidR="00E85168" w:rsidRPr="00965AE9" w:rsidRDefault="00E85168" w:rsidP="00033078">
      <w:pPr>
        <w:spacing w:line="360" w:lineRule="auto"/>
        <w:jc w:val="center"/>
        <w:rPr>
          <w:b/>
        </w:rPr>
      </w:pPr>
    </w:p>
    <w:p w:rsidR="00E85168" w:rsidRPr="00965AE9" w:rsidRDefault="00E85168" w:rsidP="00033078">
      <w:pPr>
        <w:spacing w:line="360" w:lineRule="auto"/>
        <w:jc w:val="center"/>
        <w:rPr>
          <w:b/>
        </w:rPr>
      </w:pPr>
    </w:p>
    <w:p w:rsidR="00E85168" w:rsidRPr="00965AE9" w:rsidRDefault="00E85168" w:rsidP="00033078">
      <w:pPr>
        <w:spacing w:line="360" w:lineRule="auto"/>
        <w:jc w:val="center"/>
        <w:rPr>
          <w:b/>
        </w:rPr>
      </w:pPr>
    </w:p>
    <w:p w:rsidR="00D42BAA" w:rsidRPr="00965AE9" w:rsidRDefault="00D42BAA" w:rsidP="00033078">
      <w:pPr>
        <w:spacing w:line="360" w:lineRule="auto"/>
        <w:jc w:val="center"/>
        <w:rPr>
          <w:b/>
        </w:rPr>
      </w:pPr>
    </w:p>
    <w:p w:rsidR="00033078" w:rsidRPr="003749CB" w:rsidRDefault="003749CB" w:rsidP="00033078">
      <w:pPr>
        <w:spacing w:line="360" w:lineRule="auto"/>
        <w:jc w:val="center"/>
        <w:rPr>
          <w:noProof/>
          <w:lang w:val="en-US"/>
        </w:rPr>
      </w:pPr>
      <w:r w:rsidRPr="003749CB">
        <w:rPr>
          <w:b/>
          <w:lang w:val="en-US"/>
        </w:rPr>
        <w:lastRenderedPageBreak/>
        <w:t>APPENDIX</w:t>
      </w:r>
      <w:r w:rsidRPr="00D42BAA">
        <w:rPr>
          <w:b/>
          <w:lang w:val="en-US"/>
        </w:rPr>
        <w:t xml:space="preserve"> </w:t>
      </w:r>
      <w:r w:rsidR="00147F8C">
        <w:rPr>
          <w:b/>
          <w:noProof/>
          <w:lang w:val="en-US"/>
        </w:rPr>
        <w:t>D</w:t>
      </w:r>
    </w:p>
    <w:p w:rsidR="00056B3E" w:rsidRPr="00D42BAA" w:rsidRDefault="003749CB" w:rsidP="00056B3E">
      <w:pPr>
        <w:jc w:val="center"/>
        <w:rPr>
          <w:b/>
          <w:lang w:val="en-US"/>
        </w:rPr>
      </w:pPr>
      <w:r w:rsidRPr="00D42BAA">
        <w:rPr>
          <w:b/>
          <w:lang w:val="en-US"/>
        </w:rPr>
        <w:t>Standard operating procedures</w:t>
      </w:r>
    </w:p>
    <w:p w:rsidR="00056B3E" w:rsidRDefault="00056B3E" w:rsidP="00056B3E">
      <w:pPr>
        <w:jc w:val="center"/>
        <w:rPr>
          <w:b/>
        </w:rPr>
      </w:pPr>
      <w:r>
        <w:rPr>
          <w:b/>
          <w:noProof/>
        </w:rPr>
        <w:drawing>
          <wp:inline distT="0" distB="0" distL="0" distR="0" wp14:anchorId="6E80E1AE" wp14:editId="615EB54A">
            <wp:extent cx="5796416" cy="7991061"/>
            <wp:effectExtent l="0" t="0" r="0" b="0"/>
            <wp:docPr id="2075" name="Рисунок 2075" descr="E:\User\Desktop\СОП ПЦ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Desktop\СОП ПЦР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95621" cy="7989965"/>
                    </a:xfrm>
                    <a:prstGeom prst="rect">
                      <a:avLst/>
                    </a:prstGeom>
                    <a:noFill/>
                    <a:ln>
                      <a:noFill/>
                    </a:ln>
                  </pic:spPr>
                </pic:pic>
              </a:graphicData>
            </a:graphic>
          </wp:inline>
        </w:drawing>
      </w:r>
    </w:p>
    <w:p w:rsidR="00766D0F" w:rsidRDefault="00056B3E" w:rsidP="00033078">
      <w:pPr>
        <w:spacing w:line="360" w:lineRule="auto"/>
        <w:jc w:val="center"/>
        <w:rPr>
          <w:noProof/>
        </w:rPr>
      </w:pPr>
      <w:r>
        <w:rPr>
          <w:b/>
          <w:noProof/>
        </w:rPr>
        <w:lastRenderedPageBreak/>
        <w:drawing>
          <wp:inline distT="0" distB="0" distL="0" distR="0" wp14:anchorId="3E076CFB" wp14:editId="3DEC9BF2">
            <wp:extent cx="5939790" cy="7513152"/>
            <wp:effectExtent l="0" t="0" r="3810" b="0"/>
            <wp:docPr id="2076" name="Рисунок 2076" descr="E:\User\Desktop\СОП ПЦ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Desktop\СОП ПЦР2.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7513152"/>
                    </a:xfrm>
                    <a:prstGeom prst="rect">
                      <a:avLst/>
                    </a:prstGeom>
                    <a:noFill/>
                    <a:ln>
                      <a:noFill/>
                    </a:ln>
                  </pic:spPr>
                </pic:pic>
              </a:graphicData>
            </a:graphic>
          </wp:inline>
        </w:drawing>
      </w:r>
      <w:r>
        <w:rPr>
          <w:b/>
          <w:noProof/>
        </w:rPr>
        <w:lastRenderedPageBreak/>
        <w:drawing>
          <wp:inline distT="0" distB="0" distL="0" distR="0" wp14:anchorId="55CAEC44" wp14:editId="64D6C2F2">
            <wp:extent cx="5391150" cy="8436851"/>
            <wp:effectExtent l="0" t="0" r="0" b="2540"/>
            <wp:docPr id="2077" name="Рисунок 2077" descr="E:\User\Desktop\СОП ИФ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Desktop\СОП ИФА.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1398" cy="8452888"/>
                    </a:xfrm>
                    <a:prstGeom prst="rect">
                      <a:avLst/>
                    </a:prstGeom>
                    <a:noFill/>
                    <a:ln>
                      <a:noFill/>
                    </a:ln>
                  </pic:spPr>
                </pic:pic>
              </a:graphicData>
            </a:graphic>
          </wp:inline>
        </w:drawing>
      </w:r>
    </w:p>
    <w:p w:rsidR="009935F8" w:rsidRPr="00AC4C33" w:rsidRDefault="009935F8" w:rsidP="009935F8">
      <w:pPr>
        <w:spacing w:line="360" w:lineRule="auto"/>
        <w:ind w:firstLine="720"/>
        <w:contextualSpacing/>
        <w:jc w:val="center"/>
        <w:rPr>
          <w:rFonts w:eastAsia="Calibri"/>
        </w:rPr>
      </w:pPr>
    </w:p>
    <w:sectPr w:rsidR="009935F8" w:rsidRPr="00AC4C33" w:rsidSect="00CE34A8">
      <w:footerReference w:type="even" r:id="rId31"/>
      <w:footerReference w:type="defaul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96D" w:rsidRDefault="0068096D">
      <w:r>
        <w:separator/>
      </w:r>
    </w:p>
  </w:endnote>
  <w:endnote w:type="continuationSeparator" w:id="0">
    <w:p w:rsidR="0068096D" w:rsidRDefault="00680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421" w:rsidRDefault="00D7342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73421" w:rsidRDefault="00D7342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392476"/>
      <w:docPartObj>
        <w:docPartGallery w:val="Page Numbers (Bottom of Page)"/>
        <w:docPartUnique/>
      </w:docPartObj>
    </w:sdtPr>
    <w:sdtEndPr/>
    <w:sdtContent>
      <w:p w:rsidR="00D73421" w:rsidRDefault="00D73421">
        <w:pPr>
          <w:pStyle w:val="a4"/>
          <w:jc w:val="center"/>
        </w:pPr>
        <w:r>
          <w:fldChar w:fldCharType="begin"/>
        </w:r>
        <w:r>
          <w:instrText>PAGE   \* MERGEFORMAT</w:instrText>
        </w:r>
        <w:r>
          <w:fldChar w:fldCharType="separate"/>
        </w:r>
        <w:r w:rsidR="00A812D7">
          <w:rPr>
            <w:noProof/>
          </w:rPr>
          <w:t>38</w:t>
        </w:r>
        <w:r>
          <w:fldChar w:fldCharType="end"/>
        </w:r>
      </w:p>
    </w:sdtContent>
  </w:sdt>
  <w:p w:rsidR="00D73421" w:rsidRDefault="00D7342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96D" w:rsidRDefault="0068096D">
      <w:r>
        <w:separator/>
      </w:r>
    </w:p>
  </w:footnote>
  <w:footnote w:type="continuationSeparator" w:id="0">
    <w:p w:rsidR="0068096D" w:rsidRDefault="006809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096"/>
    <w:multiLevelType w:val="hybridMultilevel"/>
    <w:tmpl w:val="2B5E08F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986C25"/>
    <w:multiLevelType w:val="hybridMultilevel"/>
    <w:tmpl w:val="4AFE80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BBC5D00"/>
    <w:multiLevelType w:val="hybridMultilevel"/>
    <w:tmpl w:val="39D89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82500"/>
    <w:multiLevelType w:val="hybridMultilevel"/>
    <w:tmpl w:val="757EFA76"/>
    <w:lvl w:ilvl="0" w:tplc="5BBA53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120D7A"/>
    <w:multiLevelType w:val="hybridMultilevel"/>
    <w:tmpl w:val="70C4A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7161FA"/>
    <w:multiLevelType w:val="hybridMultilevel"/>
    <w:tmpl w:val="244852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A07C44"/>
    <w:multiLevelType w:val="hybridMultilevel"/>
    <w:tmpl w:val="2B20B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094E92"/>
    <w:multiLevelType w:val="hybridMultilevel"/>
    <w:tmpl w:val="FBCA2FF8"/>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8">
    <w:nsid w:val="1B4C6933"/>
    <w:multiLevelType w:val="hybridMultilevel"/>
    <w:tmpl w:val="FDFAF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EC668B"/>
    <w:multiLevelType w:val="hybridMultilevel"/>
    <w:tmpl w:val="7310B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D81656"/>
    <w:multiLevelType w:val="hybridMultilevel"/>
    <w:tmpl w:val="1576C8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13D6666"/>
    <w:multiLevelType w:val="hybridMultilevel"/>
    <w:tmpl w:val="F762F8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3E11D00"/>
    <w:multiLevelType w:val="hybridMultilevel"/>
    <w:tmpl w:val="6340F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1C712E"/>
    <w:multiLevelType w:val="hybridMultilevel"/>
    <w:tmpl w:val="00B8D89E"/>
    <w:lvl w:ilvl="0" w:tplc="5FF24D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6AD61EA"/>
    <w:multiLevelType w:val="hybridMultilevel"/>
    <w:tmpl w:val="2B28EC6C"/>
    <w:lvl w:ilvl="0" w:tplc="575A6A8C">
      <w:numFmt w:val="bullet"/>
      <w:lvlText w:val="-"/>
      <w:lvlJc w:val="left"/>
      <w:pPr>
        <w:ind w:left="1429" w:hanging="360"/>
      </w:pPr>
      <w:rPr>
        <w:rFonts w:ascii="Times New Roman" w:eastAsia="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8101E93"/>
    <w:multiLevelType w:val="hybridMultilevel"/>
    <w:tmpl w:val="C256DFD0"/>
    <w:lvl w:ilvl="0" w:tplc="DAACB7FA">
      <w:start w:val="1"/>
      <w:numFmt w:val="decimal"/>
      <w:lvlText w:val="%1"/>
      <w:lvlJc w:val="left"/>
      <w:pPr>
        <w:ind w:left="928" w:hanging="360"/>
      </w:pPr>
      <w:rPr>
        <w:rFonts w:hint="default"/>
        <w:b w:val="0"/>
        <w:color w:val="auto"/>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3D43D3"/>
    <w:multiLevelType w:val="hybridMultilevel"/>
    <w:tmpl w:val="008C7828"/>
    <w:lvl w:ilvl="0" w:tplc="38E2BD50">
      <w:start w:val="1"/>
      <w:numFmt w:val="decimal"/>
      <w:lvlText w:val="%1."/>
      <w:lvlJc w:val="left"/>
      <w:pPr>
        <w:ind w:left="1069" w:hanging="360"/>
      </w:pPr>
      <w:rPr>
        <w:rFonts w:hint="default"/>
        <w:color w:val="FF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254A2B"/>
    <w:multiLevelType w:val="hybridMultilevel"/>
    <w:tmpl w:val="2EE0ADC8"/>
    <w:lvl w:ilvl="0" w:tplc="575A6A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88671E"/>
    <w:multiLevelType w:val="hybridMultilevel"/>
    <w:tmpl w:val="A1967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59420BF"/>
    <w:multiLevelType w:val="hybridMultilevel"/>
    <w:tmpl w:val="F6A81A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B0D1021"/>
    <w:multiLevelType w:val="hybridMultilevel"/>
    <w:tmpl w:val="65B66ADE"/>
    <w:lvl w:ilvl="0" w:tplc="36442A64">
      <w:start w:val="1"/>
      <w:numFmt w:val="decimal"/>
      <w:pStyle w:val="1"/>
      <w:lvlText w:val="%1."/>
      <w:lvlJc w:val="left"/>
      <w:pPr>
        <w:tabs>
          <w:tab w:val="num" w:pos="360"/>
        </w:tabs>
        <w:ind w:left="360" w:hanging="360"/>
      </w:pPr>
      <w:rPr>
        <w:rFonts w:hint="default"/>
        <w:b w:val="0"/>
        <w:bCs/>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30B31D2"/>
    <w:multiLevelType w:val="hybridMultilevel"/>
    <w:tmpl w:val="C4BAC9D0"/>
    <w:lvl w:ilvl="0" w:tplc="1A2A2C2A">
      <w:start w:val="6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5767132"/>
    <w:multiLevelType w:val="hybridMultilevel"/>
    <w:tmpl w:val="C884FA1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5B4420D"/>
    <w:multiLevelType w:val="hybridMultilevel"/>
    <w:tmpl w:val="72AE0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9B6191"/>
    <w:multiLevelType w:val="hybridMultilevel"/>
    <w:tmpl w:val="4E8A7FB2"/>
    <w:lvl w:ilvl="0" w:tplc="2F12412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B3E3C8F"/>
    <w:multiLevelType w:val="hybridMultilevel"/>
    <w:tmpl w:val="2C0C4FAE"/>
    <w:lvl w:ilvl="0" w:tplc="0A385AFE">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D9A5E13"/>
    <w:multiLevelType w:val="hybridMultilevel"/>
    <w:tmpl w:val="74CAD70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7581429"/>
    <w:multiLevelType w:val="hybridMultilevel"/>
    <w:tmpl w:val="4098940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AB47817"/>
    <w:multiLevelType w:val="hybridMultilevel"/>
    <w:tmpl w:val="9F0C0DC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
    <w:nsid w:val="5D361FED"/>
    <w:multiLevelType w:val="hybridMultilevel"/>
    <w:tmpl w:val="63E24C96"/>
    <w:lvl w:ilvl="0" w:tplc="575A6A8C">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4142278"/>
    <w:multiLevelType w:val="hybridMultilevel"/>
    <w:tmpl w:val="757EFA76"/>
    <w:lvl w:ilvl="0" w:tplc="5BBA53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7F2A14"/>
    <w:multiLevelType w:val="hybridMultilevel"/>
    <w:tmpl w:val="D66CA34C"/>
    <w:lvl w:ilvl="0" w:tplc="575A6A8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6D5055CF"/>
    <w:multiLevelType w:val="hybridMultilevel"/>
    <w:tmpl w:val="7082B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ECD030D"/>
    <w:multiLevelType w:val="hybridMultilevel"/>
    <w:tmpl w:val="8B025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BA7562"/>
    <w:multiLevelType w:val="hybridMultilevel"/>
    <w:tmpl w:val="F8AEB842"/>
    <w:lvl w:ilvl="0" w:tplc="575A6A8C">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C6909FC"/>
    <w:multiLevelType w:val="hybridMultilevel"/>
    <w:tmpl w:val="1576C8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0"/>
  </w:num>
  <w:num w:numId="2">
    <w:abstractNumId w:val="29"/>
  </w:num>
  <w:num w:numId="3">
    <w:abstractNumId w:val="1"/>
  </w:num>
  <w:num w:numId="4">
    <w:abstractNumId w:val="12"/>
  </w:num>
  <w:num w:numId="5">
    <w:abstractNumId w:val="22"/>
  </w:num>
  <w:num w:numId="6">
    <w:abstractNumId w:val="23"/>
  </w:num>
  <w:num w:numId="7">
    <w:abstractNumId w:val="28"/>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9"/>
  </w:num>
  <w:num w:numId="12">
    <w:abstractNumId w:val="35"/>
  </w:num>
  <w:num w:numId="13">
    <w:abstractNumId w:val="19"/>
  </w:num>
  <w:num w:numId="14">
    <w:abstractNumId w:val="5"/>
  </w:num>
  <w:num w:numId="15">
    <w:abstractNumId w:val="2"/>
  </w:num>
  <w:num w:numId="16">
    <w:abstractNumId w:val="33"/>
  </w:num>
  <w:num w:numId="17">
    <w:abstractNumId w:val="6"/>
  </w:num>
  <w:num w:numId="18">
    <w:abstractNumId w:val="32"/>
  </w:num>
  <w:num w:numId="19">
    <w:abstractNumId w:val="27"/>
  </w:num>
  <w:num w:numId="20">
    <w:abstractNumId w:val="24"/>
  </w:num>
  <w:num w:numId="21">
    <w:abstractNumId w:val="26"/>
  </w:num>
  <w:num w:numId="22">
    <w:abstractNumId w:val="15"/>
  </w:num>
  <w:num w:numId="23">
    <w:abstractNumId w:val="30"/>
  </w:num>
  <w:num w:numId="24">
    <w:abstractNumId w:val="13"/>
  </w:num>
  <w:num w:numId="25">
    <w:abstractNumId w:val="25"/>
  </w:num>
  <w:num w:numId="26">
    <w:abstractNumId w:val="8"/>
  </w:num>
  <w:num w:numId="27">
    <w:abstractNumId w:val="34"/>
  </w:num>
  <w:num w:numId="28">
    <w:abstractNumId w:val="17"/>
  </w:num>
  <w:num w:numId="29">
    <w:abstractNumId w:val="14"/>
  </w:num>
  <w:num w:numId="30">
    <w:abstractNumId w:val="31"/>
  </w:num>
  <w:num w:numId="31">
    <w:abstractNumId w:val="21"/>
  </w:num>
  <w:num w:numId="32">
    <w:abstractNumId w:val="18"/>
  </w:num>
  <w:num w:numId="33">
    <w:abstractNumId w:val="16"/>
  </w:num>
  <w:num w:numId="34">
    <w:abstractNumId w:val="3"/>
  </w:num>
  <w:num w:numId="35">
    <w:abstractNumId w:val="7"/>
  </w:num>
  <w:num w:numId="3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5F2"/>
    <w:rsid w:val="00006F93"/>
    <w:rsid w:val="00014D99"/>
    <w:rsid w:val="0001552C"/>
    <w:rsid w:val="0002056B"/>
    <w:rsid w:val="0002556C"/>
    <w:rsid w:val="0003056F"/>
    <w:rsid w:val="00031758"/>
    <w:rsid w:val="00032072"/>
    <w:rsid w:val="00032C1B"/>
    <w:rsid w:val="00033078"/>
    <w:rsid w:val="00033331"/>
    <w:rsid w:val="00037060"/>
    <w:rsid w:val="00042C31"/>
    <w:rsid w:val="00046A0C"/>
    <w:rsid w:val="000474DE"/>
    <w:rsid w:val="00050293"/>
    <w:rsid w:val="00051CC4"/>
    <w:rsid w:val="0005409C"/>
    <w:rsid w:val="0005479E"/>
    <w:rsid w:val="000563BB"/>
    <w:rsid w:val="00056B3E"/>
    <w:rsid w:val="00057A85"/>
    <w:rsid w:val="000600FA"/>
    <w:rsid w:val="0006039A"/>
    <w:rsid w:val="000610EC"/>
    <w:rsid w:val="000639BD"/>
    <w:rsid w:val="00067AC1"/>
    <w:rsid w:val="000702F0"/>
    <w:rsid w:val="000705BE"/>
    <w:rsid w:val="0007098F"/>
    <w:rsid w:val="00080841"/>
    <w:rsid w:val="00080F7E"/>
    <w:rsid w:val="00081C8B"/>
    <w:rsid w:val="00081CDF"/>
    <w:rsid w:val="000826AD"/>
    <w:rsid w:val="00085A45"/>
    <w:rsid w:val="00090D47"/>
    <w:rsid w:val="00091FC1"/>
    <w:rsid w:val="000938B8"/>
    <w:rsid w:val="00094C9B"/>
    <w:rsid w:val="0009547A"/>
    <w:rsid w:val="00097B55"/>
    <w:rsid w:val="000A0C40"/>
    <w:rsid w:val="000A5286"/>
    <w:rsid w:val="000B0DF6"/>
    <w:rsid w:val="000B1B3D"/>
    <w:rsid w:val="000B38A0"/>
    <w:rsid w:val="000B5CD4"/>
    <w:rsid w:val="000B60FF"/>
    <w:rsid w:val="000B68CF"/>
    <w:rsid w:val="000C047E"/>
    <w:rsid w:val="000C05E5"/>
    <w:rsid w:val="000C19DD"/>
    <w:rsid w:val="000C1CE9"/>
    <w:rsid w:val="000C1EB2"/>
    <w:rsid w:val="000C2917"/>
    <w:rsid w:val="000C35EE"/>
    <w:rsid w:val="000D2F22"/>
    <w:rsid w:val="000D4B7C"/>
    <w:rsid w:val="000D7008"/>
    <w:rsid w:val="000E02B2"/>
    <w:rsid w:val="000E7BA6"/>
    <w:rsid w:val="000F0CE8"/>
    <w:rsid w:val="000F0DA0"/>
    <w:rsid w:val="000F27B2"/>
    <w:rsid w:val="000F3B3D"/>
    <w:rsid w:val="000F5055"/>
    <w:rsid w:val="000F59B2"/>
    <w:rsid w:val="000F6C1F"/>
    <w:rsid w:val="001015D6"/>
    <w:rsid w:val="00103E5E"/>
    <w:rsid w:val="00106F1B"/>
    <w:rsid w:val="0011265A"/>
    <w:rsid w:val="001144F0"/>
    <w:rsid w:val="001146C4"/>
    <w:rsid w:val="00114BF1"/>
    <w:rsid w:val="001153C2"/>
    <w:rsid w:val="00120083"/>
    <w:rsid w:val="00122549"/>
    <w:rsid w:val="00123B2B"/>
    <w:rsid w:val="00126006"/>
    <w:rsid w:val="00126C7E"/>
    <w:rsid w:val="00127557"/>
    <w:rsid w:val="00130760"/>
    <w:rsid w:val="00132570"/>
    <w:rsid w:val="0013330A"/>
    <w:rsid w:val="00133A11"/>
    <w:rsid w:val="0013454C"/>
    <w:rsid w:val="001346B0"/>
    <w:rsid w:val="00136DC9"/>
    <w:rsid w:val="001404BD"/>
    <w:rsid w:val="00145963"/>
    <w:rsid w:val="00147F8C"/>
    <w:rsid w:val="0015018F"/>
    <w:rsid w:val="0015220C"/>
    <w:rsid w:val="00152EE8"/>
    <w:rsid w:val="00160C21"/>
    <w:rsid w:val="001618DF"/>
    <w:rsid w:val="00162E73"/>
    <w:rsid w:val="001637E0"/>
    <w:rsid w:val="001645EA"/>
    <w:rsid w:val="00165959"/>
    <w:rsid w:val="001661DD"/>
    <w:rsid w:val="00166DF4"/>
    <w:rsid w:val="0017096C"/>
    <w:rsid w:val="00175409"/>
    <w:rsid w:val="00180E91"/>
    <w:rsid w:val="00182AE1"/>
    <w:rsid w:val="001845F0"/>
    <w:rsid w:val="00184D02"/>
    <w:rsid w:val="00192E0D"/>
    <w:rsid w:val="0019354F"/>
    <w:rsid w:val="001A3755"/>
    <w:rsid w:val="001A5A90"/>
    <w:rsid w:val="001A6408"/>
    <w:rsid w:val="001A6530"/>
    <w:rsid w:val="001A6792"/>
    <w:rsid w:val="001A6ED6"/>
    <w:rsid w:val="001B095F"/>
    <w:rsid w:val="001B2D61"/>
    <w:rsid w:val="001B316A"/>
    <w:rsid w:val="001B5213"/>
    <w:rsid w:val="001C1D4D"/>
    <w:rsid w:val="001C267C"/>
    <w:rsid w:val="001C4F6F"/>
    <w:rsid w:val="001D0102"/>
    <w:rsid w:val="001D2974"/>
    <w:rsid w:val="001D314E"/>
    <w:rsid w:val="001D50F7"/>
    <w:rsid w:val="001D5F3B"/>
    <w:rsid w:val="001D65FD"/>
    <w:rsid w:val="001D6A4C"/>
    <w:rsid w:val="001D71C4"/>
    <w:rsid w:val="001D7816"/>
    <w:rsid w:val="001D7B3E"/>
    <w:rsid w:val="001E20FE"/>
    <w:rsid w:val="001E2E4C"/>
    <w:rsid w:val="001E33A0"/>
    <w:rsid w:val="001E5167"/>
    <w:rsid w:val="001E60E7"/>
    <w:rsid w:val="001E7C62"/>
    <w:rsid w:val="001F059E"/>
    <w:rsid w:val="001F0FD9"/>
    <w:rsid w:val="001F1C25"/>
    <w:rsid w:val="001F2CF0"/>
    <w:rsid w:val="001F3871"/>
    <w:rsid w:val="001F40E5"/>
    <w:rsid w:val="001F4E37"/>
    <w:rsid w:val="001F6AE6"/>
    <w:rsid w:val="001F6E7A"/>
    <w:rsid w:val="0020086F"/>
    <w:rsid w:val="00200C73"/>
    <w:rsid w:val="00200E48"/>
    <w:rsid w:val="0020773D"/>
    <w:rsid w:val="002103F7"/>
    <w:rsid w:val="00213FF1"/>
    <w:rsid w:val="00215A6E"/>
    <w:rsid w:val="00220D85"/>
    <w:rsid w:val="002228B6"/>
    <w:rsid w:val="00222EE3"/>
    <w:rsid w:val="00223B49"/>
    <w:rsid w:val="00224C8C"/>
    <w:rsid w:val="00230B67"/>
    <w:rsid w:val="00232867"/>
    <w:rsid w:val="00233EC0"/>
    <w:rsid w:val="002340E9"/>
    <w:rsid w:val="0023440E"/>
    <w:rsid w:val="00241D4F"/>
    <w:rsid w:val="00241F34"/>
    <w:rsid w:val="002452F2"/>
    <w:rsid w:val="00246D2A"/>
    <w:rsid w:val="00246E39"/>
    <w:rsid w:val="0025013D"/>
    <w:rsid w:val="0025069E"/>
    <w:rsid w:val="00252F69"/>
    <w:rsid w:val="00253DD1"/>
    <w:rsid w:val="00254478"/>
    <w:rsid w:val="00260C64"/>
    <w:rsid w:val="0026186E"/>
    <w:rsid w:val="00261BA1"/>
    <w:rsid w:val="00263547"/>
    <w:rsid w:val="0026383E"/>
    <w:rsid w:val="00263FB8"/>
    <w:rsid w:val="002643E7"/>
    <w:rsid w:val="00265704"/>
    <w:rsid w:val="002659DE"/>
    <w:rsid w:val="00270B53"/>
    <w:rsid w:val="00271505"/>
    <w:rsid w:val="002718E2"/>
    <w:rsid w:val="002720B5"/>
    <w:rsid w:val="002725BC"/>
    <w:rsid w:val="00274FFD"/>
    <w:rsid w:val="002759F2"/>
    <w:rsid w:val="00276D08"/>
    <w:rsid w:val="00277D4A"/>
    <w:rsid w:val="00280D62"/>
    <w:rsid w:val="00281427"/>
    <w:rsid w:val="00281743"/>
    <w:rsid w:val="0028270C"/>
    <w:rsid w:val="002828F1"/>
    <w:rsid w:val="002828F5"/>
    <w:rsid w:val="00286B7F"/>
    <w:rsid w:val="0029027C"/>
    <w:rsid w:val="00291308"/>
    <w:rsid w:val="00291871"/>
    <w:rsid w:val="00297BBB"/>
    <w:rsid w:val="00297FEA"/>
    <w:rsid w:val="002A1E8B"/>
    <w:rsid w:val="002A3C58"/>
    <w:rsid w:val="002B08B4"/>
    <w:rsid w:val="002B1142"/>
    <w:rsid w:val="002B1ABA"/>
    <w:rsid w:val="002B35F6"/>
    <w:rsid w:val="002B633A"/>
    <w:rsid w:val="002C1C36"/>
    <w:rsid w:val="002D0D83"/>
    <w:rsid w:val="002D1F9F"/>
    <w:rsid w:val="002D2C52"/>
    <w:rsid w:val="002D3329"/>
    <w:rsid w:val="002D5593"/>
    <w:rsid w:val="002D727A"/>
    <w:rsid w:val="002D776D"/>
    <w:rsid w:val="002D7A54"/>
    <w:rsid w:val="002D7FD7"/>
    <w:rsid w:val="002E1AC2"/>
    <w:rsid w:val="002E2266"/>
    <w:rsid w:val="002E25A0"/>
    <w:rsid w:val="002E25C7"/>
    <w:rsid w:val="002E48F9"/>
    <w:rsid w:val="002E5382"/>
    <w:rsid w:val="002E6B19"/>
    <w:rsid w:val="002E739E"/>
    <w:rsid w:val="002E763B"/>
    <w:rsid w:val="002F0588"/>
    <w:rsid w:val="002F07E2"/>
    <w:rsid w:val="002F081C"/>
    <w:rsid w:val="002F1CA4"/>
    <w:rsid w:val="002F203B"/>
    <w:rsid w:val="002F35E2"/>
    <w:rsid w:val="002F43F6"/>
    <w:rsid w:val="002F70E7"/>
    <w:rsid w:val="003013DB"/>
    <w:rsid w:val="003041B7"/>
    <w:rsid w:val="0030434B"/>
    <w:rsid w:val="00304D28"/>
    <w:rsid w:val="003055C0"/>
    <w:rsid w:val="00306221"/>
    <w:rsid w:val="00307E9F"/>
    <w:rsid w:val="00312A98"/>
    <w:rsid w:val="00313797"/>
    <w:rsid w:val="00313FA5"/>
    <w:rsid w:val="00314F77"/>
    <w:rsid w:val="00315A70"/>
    <w:rsid w:val="00316743"/>
    <w:rsid w:val="00316B10"/>
    <w:rsid w:val="00320B48"/>
    <w:rsid w:val="00322048"/>
    <w:rsid w:val="00323854"/>
    <w:rsid w:val="00325552"/>
    <w:rsid w:val="00331364"/>
    <w:rsid w:val="003337A4"/>
    <w:rsid w:val="00334A26"/>
    <w:rsid w:val="003352E1"/>
    <w:rsid w:val="00337865"/>
    <w:rsid w:val="00337AFF"/>
    <w:rsid w:val="00337F51"/>
    <w:rsid w:val="00341883"/>
    <w:rsid w:val="00342F1F"/>
    <w:rsid w:val="0034368B"/>
    <w:rsid w:val="00343907"/>
    <w:rsid w:val="0034467A"/>
    <w:rsid w:val="003457A3"/>
    <w:rsid w:val="00347002"/>
    <w:rsid w:val="00347277"/>
    <w:rsid w:val="0035589F"/>
    <w:rsid w:val="00360D90"/>
    <w:rsid w:val="00363B57"/>
    <w:rsid w:val="00364550"/>
    <w:rsid w:val="00370383"/>
    <w:rsid w:val="0037116F"/>
    <w:rsid w:val="003726B8"/>
    <w:rsid w:val="00373D28"/>
    <w:rsid w:val="0037406C"/>
    <w:rsid w:val="003749CB"/>
    <w:rsid w:val="003762B6"/>
    <w:rsid w:val="0037778B"/>
    <w:rsid w:val="0037784D"/>
    <w:rsid w:val="00377DCA"/>
    <w:rsid w:val="00382C23"/>
    <w:rsid w:val="00384EE7"/>
    <w:rsid w:val="003853F3"/>
    <w:rsid w:val="0039464C"/>
    <w:rsid w:val="00394F8C"/>
    <w:rsid w:val="00397CDC"/>
    <w:rsid w:val="003A0E7B"/>
    <w:rsid w:val="003A1F65"/>
    <w:rsid w:val="003A3821"/>
    <w:rsid w:val="003A58EF"/>
    <w:rsid w:val="003A5B0D"/>
    <w:rsid w:val="003A5BC1"/>
    <w:rsid w:val="003B0BB2"/>
    <w:rsid w:val="003B1DDF"/>
    <w:rsid w:val="003B3E98"/>
    <w:rsid w:val="003B6403"/>
    <w:rsid w:val="003C2B4B"/>
    <w:rsid w:val="003C36B2"/>
    <w:rsid w:val="003C543C"/>
    <w:rsid w:val="003C644A"/>
    <w:rsid w:val="003D0AF1"/>
    <w:rsid w:val="003D0B17"/>
    <w:rsid w:val="003D0CDC"/>
    <w:rsid w:val="003D27C4"/>
    <w:rsid w:val="003D3AC4"/>
    <w:rsid w:val="003D5336"/>
    <w:rsid w:val="003D568B"/>
    <w:rsid w:val="003D7B6B"/>
    <w:rsid w:val="003E0608"/>
    <w:rsid w:val="003E0FB9"/>
    <w:rsid w:val="003E309A"/>
    <w:rsid w:val="003E391D"/>
    <w:rsid w:val="003E640E"/>
    <w:rsid w:val="003E766D"/>
    <w:rsid w:val="003F18CD"/>
    <w:rsid w:val="003F336A"/>
    <w:rsid w:val="003F394E"/>
    <w:rsid w:val="003F59AB"/>
    <w:rsid w:val="003F7F41"/>
    <w:rsid w:val="00400043"/>
    <w:rsid w:val="00400D47"/>
    <w:rsid w:val="004026CE"/>
    <w:rsid w:val="00402861"/>
    <w:rsid w:val="004032EA"/>
    <w:rsid w:val="004033B4"/>
    <w:rsid w:val="00403C9E"/>
    <w:rsid w:val="00404B6B"/>
    <w:rsid w:val="00406E1D"/>
    <w:rsid w:val="00410AF3"/>
    <w:rsid w:val="00410B2C"/>
    <w:rsid w:val="00411EA3"/>
    <w:rsid w:val="00412D36"/>
    <w:rsid w:val="004151D0"/>
    <w:rsid w:val="00415D0E"/>
    <w:rsid w:val="00420561"/>
    <w:rsid w:val="00424B9B"/>
    <w:rsid w:val="00425B1A"/>
    <w:rsid w:val="00425D4F"/>
    <w:rsid w:val="004318AA"/>
    <w:rsid w:val="00431D42"/>
    <w:rsid w:val="00433198"/>
    <w:rsid w:val="00434033"/>
    <w:rsid w:val="00435918"/>
    <w:rsid w:val="00436217"/>
    <w:rsid w:val="004446A3"/>
    <w:rsid w:val="004472DA"/>
    <w:rsid w:val="00447F4D"/>
    <w:rsid w:val="00450F23"/>
    <w:rsid w:val="0046213E"/>
    <w:rsid w:val="00462A92"/>
    <w:rsid w:val="00463581"/>
    <w:rsid w:val="0046649F"/>
    <w:rsid w:val="00471FD9"/>
    <w:rsid w:val="00474167"/>
    <w:rsid w:val="00474212"/>
    <w:rsid w:val="00474365"/>
    <w:rsid w:val="00475FC2"/>
    <w:rsid w:val="00482985"/>
    <w:rsid w:val="00483C32"/>
    <w:rsid w:val="00485FD9"/>
    <w:rsid w:val="00486894"/>
    <w:rsid w:val="00486A4B"/>
    <w:rsid w:val="00487634"/>
    <w:rsid w:val="00487C1B"/>
    <w:rsid w:val="00491A11"/>
    <w:rsid w:val="00491E10"/>
    <w:rsid w:val="00492507"/>
    <w:rsid w:val="00495733"/>
    <w:rsid w:val="0049799C"/>
    <w:rsid w:val="004A017D"/>
    <w:rsid w:val="004A05EE"/>
    <w:rsid w:val="004A06CC"/>
    <w:rsid w:val="004A14DF"/>
    <w:rsid w:val="004A157A"/>
    <w:rsid w:val="004A2642"/>
    <w:rsid w:val="004A49CE"/>
    <w:rsid w:val="004A4DF8"/>
    <w:rsid w:val="004A6E13"/>
    <w:rsid w:val="004A72F2"/>
    <w:rsid w:val="004B0657"/>
    <w:rsid w:val="004B1FD0"/>
    <w:rsid w:val="004B422C"/>
    <w:rsid w:val="004B7CBE"/>
    <w:rsid w:val="004C0EE0"/>
    <w:rsid w:val="004C40B5"/>
    <w:rsid w:val="004C6B6F"/>
    <w:rsid w:val="004D18BC"/>
    <w:rsid w:val="004D59A8"/>
    <w:rsid w:val="004D6B8D"/>
    <w:rsid w:val="004E36D1"/>
    <w:rsid w:val="004E53F0"/>
    <w:rsid w:val="004E55FE"/>
    <w:rsid w:val="004E7017"/>
    <w:rsid w:val="004F003A"/>
    <w:rsid w:val="004F1732"/>
    <w:rsid w:val="004F2EBB"/>
    <w:rsid w:val="004F3F97"/>
    <w:rsid w:val="004F4E18"/>
    <w:rsid w:val="004F769A"/>
    <w:rsid w:val="004F7C96"/>
    <w:rsid w:val="00500C43"/>
    <w:rsid w:val="005015A5"/>
    <w:rsid w:val="00503344"/>
    <w:rsid w:val="00504A96"/>
    <w:rsid w:val="005056C1"/>
    <w:rsid w:val="005076D6"/>
    <w:rsid w:val="00507EE5"/>
    <w:rsid w:val="00511BD7"/>
    <w:rsid w:val="00512763"/>
    <w:rsid w:val="005127AD"/>
    <w:rsid w:val="005130AB"/>
    <w:rsid w:val="00514C19"/>
    <w:rsid w:val="00521681"/>
    <w:rsid w:val="00521BAF"/>
    <w:rsid w:val="00522CAA"/>
    <w:rsid w:val="00522D3F"/>
    <w:rsid w:val="0052409C"/>
    <w:rsid w:val="0052434F"/>
    <w:rsid w:val="005246C0"/>
    <w:rsid w:val="005318CC"/>
    <w:rsid w:val="00532856"/>
    <w:rsid w:val="00532CEA"/>
    <w:rsid w:val="00534164"/>
    <w:rsid w:val="00535CE8"/>
    <w:rsid w:val="00536652"/>
    <w:rsid w:val="00537BFD"/>
    <w:rsid w:val="00543DBA"/>
    <w:rsid w:val="005447D3"/>
    <w:rsid w:val="0054599A"/>
    <w:rsid w:val="00546474"/>
    <w:rsid w:val="005474A6"/>
    <w:rsid w:val="0055213D"/>
    <w:rsid w:val="00554B42"/>
    <w:rsid w:val="00554FBC"/>
    <w:rsid w:val="0055650A"/>
    <w:rsid w:val="00556F87"/>
    <w:rsid w:val="005576D5"/>
    <w:rsid w:val="0055795A"/>
    <w:rsid w:val="00561894"/>
    <w:rsid w:val="005618C3"/>
    <w:rsid w:val="00566E02"/>
    <w:rsid w:val="005703DC"/>
    <w:rsid w:val="00571955"/>
    <w:rsid w:val="005745C9"/>
    <w:rsid w:val="0057496A"/>
    <w:rsid w:val="005749B8"/>
    <w:rsid w:val="00580BF5"/>
    <w:rsid w:val="00581DC2"/>
    <w:rsid w:val="00582EF1"/>
    <w:rsid w:val="005831FE"/>
    <w:rsid w:val="00584CEA"/>
    <w:rsid w:val="00585A33"/>
    <w:rsid w:val="00586456"/>
    <w:rsid w:val="00587A53"/>
    <w:rsid w:val="005914D5"/>
    <w:rsid w:val="0059538A"/>
    <w:rsid w:val="00595AA9"/>
    <w:rsid w:val="00597DAD"/>
    <w:rsid w:val="005A0CAD"/>
    <w:rsid w:val="005A110B"/>
    <w:rsid w:val="005A1195"/>
    <w:rsid w:val="005A142C"/>
    <w:rsid w:val="005A4747"/>
    <w:rsid w:val="005A4FB5"/>
    <w:rsid w:val="005A7465"/>
    <w:rsid w:val="005B10E4"/>
    <w:rsid w:val="005B16C4"/>
    <w:rsid w:val="005B2A3A"/>
    <w:rsid w:val="005B6D48"/>
    <w:rsid w:val="005C0765"/>
    <w:rsid w:val="005C0A47"/>
    <w:rsid w:val="005C203E"/>
    <w:rsid w:val="005C3702"/>
    <w:rsid w:val="005C5D19"/>
    <w:rsid w:val="005C5F23"/>
    <w:rsid w:val="005D4592"/>
    <w:rsid w:val="005E24EE"/>
    <w:rsid w:val="005E64D2"/>
    <w:rsid w:val="005E67A3"/>
    <w:rsid w:val="005E68AC"/>
    <w:rsid w:val="005E7516"/>
    <w:rsid w:val="005E7AA9"/>
    <w:rsid w:val="005E7AEC"/>
    <w:rsid w:val="005F32B9"/>
    <w:rsid w:val="005F4E53"/>
    <w:rsid w:val="005F51A7"/>
    <w:rsid w:val="005F525B"/>
    <w:rsid w:val="005F55F2"/>
    <w:rsid w:val="005F6288"/>
    <w:rsid w:val="005F6D07"/>
    <w:rsid w:val="006019B1"/>
    <w:rsid w:val="00602A4A"/>
    <w:rsid w:val="00602F41"/>
    <w:rsid w:val="00612B3C"/>
    <w:rsid w:val="00614203"/>
    <w:rsid w:val="006146B5"/>
    <w:rsid w:val="00615EE2"/>
    <w:rsid w:val="00616186"/>
    <w:rsid w:val="00616251"/>
    <w:rsid w:val="00620EF0"/>
    <w:rsid w:val="0062592C"/>
    <w:rsid w:val="006267A0"/>
    <w:rsid w:val="00626C40"/>
    <w:rsid w:val="00627446"/>
    <w:rsid w:val="00627FA6"/>
    <w:rsid w:val="0063349C"/>
    <w:rsid w:val="00637277"/>
    <w:rsid w:val="006375B3"/>
    <w:rsid w:val="006406D0"/>
    <w:rsid w:val="0064486C"/>
    <w:rsid w:val="00646406"/>
    <w:rsid w:val="0065068C"/>
    <w:rsid w:val="00651DB5"/>
    <w:rsid w:val="00653E5E"/>
    <w:rsid w:val="00656640"/>
    <w:rsid w:val="006567DF"/>
    <w:rsid w:val="00662511"/>
    <w:rsid w:val="0066495B"/>
    <w:rsid w:val="00666C47"/>
    <w:rsid w:val="00670D0E"/>
    <w:rsid w:val="006725D9"/>
    <w:rsid w:val="00672CA9"/>
    <w:rsid w:val="00675837"/>
    <w:rsid w:val="00676EAC"/>
    <w:rsid w:val="006771CC"/>
    <w:rsid w:val="0068096D"/>
    <w:rsid w:val="00681958"/>
    <w:rsid w:val="00681AF4"/>
    <w:rsid w:val="00685349"/>
    <w:rsid w:val="00687FA2"/>
    <w:rsid w:val="0069103F"/>
    <w:rsid w:val="0069405F"/>
    <w:rsid w:val="00694459"/>
    <w:rsid w:val="006950AB"/>
    <w:rsid w:val="00696947"/>
    <w:rsid w:val="006A1C7D"/>
    <w:rsid w:val="006A223E"/>
    <w:rsid w:val="006A5033"/>
    <w:rsid w:val="006A7BCB"/>
    <w:rsid w:val="006A7E16"/>
    <w:rsid w:val="006B38D7"/>
    <w:rsid w:val="006B3C6A"/>
    <w:rsid w:val="006B48C6"/>
    <w:rsid w:val="006B54E8"/>
    <w:rsid w:val="006B6A3B"/>
    <w:rsid w:val="006B6F01"/>
    <w:rsid w:val="006B7FC2"/>
    <w:rsid w:val="006C64B8"/>
    <w:rsid w:val="006E5007"/>
    <w:rsid w:val="006F03A5"/>
    <w:rsid w:val="006F3359"/>
    <w:rsid w:val="006F5236"/>
    <w:rsid w:val="006F69EE"/>
    <w:rsid w:val="006F6A22"/>
    <w:rsid w:val="006F71AA"/>
    <w:rsid w:val="006F7B6B"/>
    <w:rsid w:val="007020E2"/>
    <w:rsid w:val="00704093"/>
    <w:rsid w:val="0070547D"/>
    <w:rsid w:val="007055D4"/>
    <w:rsid w:val="007066FF"/>
    <w:rsid w:val="00707D44"/>
    <w:rsid w:val="00707EF0"/>
    <w:rsid w:val="00710CA9"/>
    <w:rsid w:val="00713123"/>
    <w:rsid w:val="00714B81"/>
    <w:rsid w:val="00714EF9"/>
    <w:rsid w:val="007225A3"/>
    <w:rsid w:val="007227A6"/>
    <w:rsid w:val="00724DB5"/>
    <w:rsid w:val="00725521"/>
    <w:rsid w:val="00726CAD"/>
    <w:rsid w:val="00733950"/>
    <w:rsid w:val="00733E49"/>
    <w:rsid w:val="00734332"/>
    <w:rsid w:val="00734DAE"/>
    <w:rsid w:val="00735A72"/>
    <w:rsid w:val="007378D0"/>
    <w:rsid w:val="0074126B"/>
    <w:rsid w:val="007430F1"/>
    <w:rsid w:val="007440F6"/>
    <w:rsid w:val="00744C1B"/>
    <w:rsid w:val="00745A2F"/>
    <w:rsid w:val="0075210D"/>
    <w:rsid w:val="0075309B"/>
    <w:rsid w:val="0075334E"/>
    <w:rsid w:val="007541DF"/>
    <w:rsid w:val="00754871"/>
    <w:rsid w:val="00760873"/>
    <w:rsid w:val="00760FE0"/>
    <w:rsid w:val="00761D07"/>
    <w:rsid w:val="00762521"/>
    <w:rsid w:val="00762822"/>
    <w:rsid w:val="00762E92"/>
    <w:rsid w:val="0076309F"/>
    <w:rsid w:val="00764262"/>
    <w:rsid w:val="0076453D"/>
    <w:rsid w:val="00765A13"/>
    <w:rsid w:val="00766D0F"/>
    <w:rsid w:val="00767994"/>
    <w:rsid w:val="007732E6"/>
    <w:rsid w:val="00774E2D"/>
    <w:rsid w:val="0077620F"/>
    <w:rsid w:val="00781CCF"/>
    <w:rsid w:val="00782881"/>
    <w:rsid w:val="00783D4A"/>
    <w:rsid w:val="0078590B"/>
    <w:rsid w:val="00786607"/>
    <w:rsid w:val="007869AC"/>
    <w:rsid w:val="00790441"/>
    <w:rsid w:val="00791AAE"/>
    <w:rsid w:val="00793365"/>
    <w:rsid w:val="00793697"/>
    <w:rsid w:val="007937EC"/>
    <w:rsid w:val="00794A61"/>
    <w:rsid w:val="00795C3D"/>
    <w:rsid w:val="007969FE"/>
    <w:rsid w:val="00796FD8"/>
    <w:rsid w:val="0079770A"/>
    <w:rsid w:val="0079798A"/>
    <w:rsid w:val="007A1040"/>
    <w:rsid w:val="007A3E2B"/>
    <w:rsid w:val="007A6920"/>
    <w:rsid w:val="007A693B"/>
    <w:rsid w:val="007B1A3D"/>
    <w:rsid w:val="007C6EE6"/>
    <w:rsid w:val="007D0624"/>
    <w:rsid w:val="007D0E19"/>
    <w:rsid w:val="007D247D"/>
    <w:rsid w:val="007D2CB2"/>
    <w:rsid w:val="007D3BEF"/>
    <w:rsid w:val="007D4359"/>
    <w:rsid w:val="007D4E2D"/>
    <w:rsid w:val="007D6DB4"/>
    <w:rsid w:val="007E0FB4"/>
    <w:rsid w:val="007E14AB"/>
    <w:rsid w:val="007E1AA7"/>
    <w:rsid w:val="007E24BD"/>
    <w:rsid w:val="007E5FB6"/>
    <w:rsid w:val="007E6D29"/>
    <w:rsid w:val="007E6E97"/>
    <w:rsid w:val="007F1335"/>
    <w:rsid w:val="007F4354"/>
    <w:rsid w:val="007F6E7C"/>
    <w:rsid w:val="007F72FD"/>
    <w:rsid w:val="00804203"/>
    <w:rsid w:val="00804F21"/>
    <w:rsid w:val="00807610"/>
    <w:rsid w:val="00814306"/>
    <w:rsid w:val="0081484E"/>
    <w:rsid w:val="008148F5"/>
    <w:rsid w:val="00814D42"/>
    <w:rsid w:val="00817648"/>
    <w:rsid w:val="008209FE"/>
    <w:rsid w:val="00822836"/>
    <w:rsid w:val="00825FBF"/>
    <w:rsid w:val="008273DF"/>
    <w:rsid w:val="00827419"/>
    <w:rsid w:val="00831B3C"/>
    <w:rsid w:val="00833915"/>
    <w:rsid w:val="00836AB1"/>
    <w:rsid w:val="00840AD6"/>
    <w:rsid w:val="00840F02"/>
    <w:rsid w:val="008424CE"/>
    <w:rsid w:val="00843160"/>
    <w:rsid w:val="0084409A"/>
    <w:rsid w:val="008442F2"/>
    <w:rsid w:val="00846651"/>
    <w:rsid w:val="00846A51"/>
    <w:rsid w:val="00846B61"/>
    <w:rsid w:val="008522A5"/>
    <w:rsid w:val="00852CD9"/>
    <w:rsid w:val="00853688"/>
    <w:rsid w:val="00853799"/>
    <w:rsid w:val="00857E05"/>
    <w:rsid w:val="0086139B"/>
    <w:rsid w:val="00864841"/>
    <w:rsid w:val="00871682"/>
    <w:rsid w:val="00873BAC"/>
    <w:rsid w:val="00880D9A"/>
    <w:rsid w:val="00881820"/>
    <w:rsid w:val="00881A9F"/>
    <w:rsid w:val="00884063"/>
    <w:rsid w:val="00885B58"/>
    <w:rsid w:val="00891907"/>
    <w:rsid w:val="0089364E"/>
    <w:rsid w:val="00894A13"/>
    <w:rsid w:val="008A1716"/>
    <w:rsid w:val="008A21D9"/>
    <w:rsid w:val="008A2FE1"/>
    <w:rsid w:val="008A3F77"/>
    <w:rsid w:val="008A580A"/>
    <w:rsid w:val="008A799F"/>
    <w:rsid w:val="008B1F81"/>
    <w:rsid w:val="008B2177"/>
    <w:rsid w:val="008B711D"/>
    <w:rsid w:val="008B7E27"/>
    <w:rsid w:val="008C76D3"/>
    <w:rsid w:val="008C7C75"/>
    <w:rsid w:val="008C7D43"/>
    <w:rsid w:val="008D201F"/>
    <w:rsid w:val="008D53FA"/>
    <w:rsid w:val="008D5DB7"/>
    <w:rsid w:val="008D619C"/>
    <w:rsid w:val="008D72CD"/>
    <w:rsid w:val="008D7361"/>
    <w:rsid w:val="008E10A4"/>
    <w:rsid w:val="008E4071"/>
    <w:rsid w:val="008E720D"/>
    <w:rsid w:val="008E76CF"/>
    <w:rsid w:val="008F09FC"/>
    <w:rsid w:val="008F0C30"/>
    <w:rsid w:val="008F10FC"/>
    <w:rsid w:val="008F5A57"/>
    <w:rsid w:val="008F72F0"/>
    <w:rsid w:val="0090063A"/>
    <w:rsid w:val="00906E2A"/>
    <w:rsid w:val="00906ED6"/>
    <w:rsid w:val="00907FDE"/>
    <w:rsid w:val="0091009D"/>
    <w:rsid w:val="00910257"/>
    <w:rsid w:val="009112B9"/>
    <w:rsid w:val="0091223D"/>
    <w:rsid w:val="00913144"/>
    <w:rsid w:val="0091431F"/>
    <w:rsid w:val="0091583C"/>
    <w:rsid w:val="009217CB"/>
    <w:rsid w:val="009229B2"/>
    <w:rsid w:val="00923792"/>
    <w:rsid w:val="009248B0"/>
    <w:rsid w:val="00927437"/>
    <w:rsid w:val="00927666"/>
    <w:rsid w:val="009300BB"/>
    <w:rsid w:val="0093051F"/>
    <w:rsid w:val="00930D52"/>
    <w:rsid w:val="0093221B"/>
    <w:rsid w:val="0093313F"/>
    <w:rsid w:val="00934D9C"/>
    <w:rsid w:val="009355EE"/>
    <w:rsid w:val="00936B24"/>
    <w:rsid w:val="00937023"/>
    <w:rsid w:val="00941153"/>
    <w:rsid w:val="00941CED"/>
    <w:rsid w:val="00942685"/>
    <w:rsid w:val="00944A04"/>
    <w:rsid w:val="009459E4"/>
    <w:rsid w:val="0094600E"/>
    <w:rsid w:val="00946A6F"/>
    <w:rsid w:val="00950E81"/>
    <w:rsid w:val="0095796D"/>
    <w:rsid w:val="00960B21"/>
    <w:rsid w:val="00962757"/>
    <w:rsid w:val="00962E4E"/>
    <w:rsid w:val="00963DF7"/>
    <w:rsid w:val="00964E52"/>
    <w:rsid w:val="00965AE9"/>
    <w:rsid w:val="00971181"/>
    <w:rsid w:val="009712A9"/>
    <w:rsid w:val="0097172C"/>
    <w:rsid w:val="009733DC"/>
    <w:rsid w:val="009735EB"/>
    <w:rsid w:val="0097374F"/>
    <w:rsid w:val="00973BEA"/>
    <w:rsid w:val="009750B9"/>
    <w:rsid w:val="0097525E"/>
    <w:rsid w:val="00975547"/>
    <w:rsid w:val="009847D4"/>
    <w:rsid w:val="00987988"/>
    <w:rsid w:val="00992B44"/>
    <w:rsid w:val="009935F8"/>
    <w:rsid w:val="009957B9"/>
    <w:rsid w:val="009A02C6"/>
    <w:rsid w:val="009A08AC"/>
    <w:rsid w:val="009A08FD"/>
    <w:rsid w:val="009A4831"/>
    <w:rsid w:val="009B0396"/>
    <w:rsid w:val="009B10A8"/>
    <w:rsid w:val="009B7BC1"/>
    <w:rsid w:val="009B7BE6"/>
    <w:rsid w:val="009C380B"/>
    <w:rsid w:val="009C42D4"/>
    <w:rsid w:val="009C4359"/>
    <w:rsid w:val="009D1E5C"/>
    <w:rsid w:val="009D3BBE"/>
    <w:rsid w:val="009D6FDE"/>
    <w:rsid w:val="009D7DAE"/>
    <w:rsid w:val="009E1435"/>
    <w:rsid w:val="009F3CFC"/>
    <w:rsid w:val="009F627C"/>
    <w:rsid w:val="009F78F5"/>
    <w:rsid w:val="009F7AF2"/>
    <w:rsid w:val="009F7BCE"/>
    <w:rsid w:val="00A00F64"/>
    <w:rsid w:val="00A01326"/>
    <w:rsid w:val="00A016E9"/>
    <w:rsid w:val="00A04029"/>
    <w:rsid w:val="00A04ABB"/>
    <w:rsid w:val="00A05864"/>
    <w:rsid w:val="00A05B8B"/>
    <w:rsid w:val="00A1091D"/>
    <w:rsid w:val="00A126BC"/>
    <w:rsid w:val="00A13077"/>
    <w:rsid w:val="00A13A2C"/>
    <w:rsid w:val="00A13ABE"/>
    <w:rsid w:val="00A148D7"/>
    <w:rsid w:val="00A159A6"/>
    <w:rsid w:val="00A16AD5"/>
    <w:rsid w:val="00A21F46"/>
    <w:rsid w:val="00A22D2E"/>
    <w:rsid w:val="00A230D9"/>
    <w:rsid w:val="00A25546"/>
    <w:rsid w:val="00A32576"/>
    <w:rsid w:val="00A333E5"/>
    <w:rsid w:val="00A33C45"/>
    <w:rsid w:val="00A35395"/>
    <w:rsid w:val="00A3610B"/>
    <w:rsid w:val="00A36D27"/>
    <w:rsid w:val="00A37C9F"/>
    <w:rsid w:val="00A41726"/>
    <w:rsid w:val="00A43880"/>
    <w:rsid w:val="00A51AC5"/>
    <w:rsid w:val="00A52B54"/>
    <w:rsid w:val="00A53F95"/>
    <w:rsid w:val="00A5458A"/>
    <w:rsid w:val="00A54E34"/>
    <w:rsid w:val="00A5732A"/>
    <w:rsid w:val="00A608C1"/>
    <w:rsid w:val="00A61281"/>
    <w:rsid w:val="00A61BCA"/>
    <w:rsid w:val="00A62B51"/>
    <w:rsid w:val="00A63200"/>
    <w:rsid w:val="00A65D5C"/>
    <w:rsid w:val="00A6762B"/>
    <w:rsid w:val="00A67E8B"/>
    <w:rsid w:val="00A70667"/>
    <w:rsid w:val="00A708CD"/>
    <w:rsid w:val="00A70D5F"/>
    <w:rsid w:val="00A724A4"/>
    <w:rsid w:val="00A72753"/>
    <w:rsid w:val="00A73325"/>
    <w:rsid w:val="00A73D99"/>
    <w:rsid w:val="00A751DF"/>
    <w:rsid w:val="00A755E7"/>
    <w:rsid w:val="00A770FB"/>
    <w:rsid w:val="00A812D7"/>
    <w:rsid w:val="00A87179"/>
    <w:rsid w:val="00A87BDF"/>
    <w:rsid w:val="00A913E2"/>
    <w:rsid w:val="00A91416"/>
    <w:rsid w:val="00A92157"/>
    <w:rsid w:val="00A92242"/>
    <w:rsid w:val="00A944A4"/>
    <w:rsid w:val="00A94557"/>
    <w:rsid w:val="00A95C98"/>
    <w:rsid w:val="00AA5EF9"/>
    <w:rsid w:val="00AA5F04"/>
    <w:rsid w:val="00AA70D2"/>
    <w:rsid w:val="00AB1211"/>
    <w:rsid w:val="00AB5FDD"/>
    <w:rsid w:val="00AB6D94"/>
    <w:rsid w:val="00AC2224"/>
    <w:rsid w:val="00AC2A94"/>
    <w:rsid w:val="00AC2CB5"/>
    <w:rsid w:val="00AC5937"/>
    <w:rsid w:val="00AC5B4F"/>
    <w:rsid w:val="00AC64D5"/>
    <w:rsid w:val="00AC747D"/>
    <w:rsid w:val="00AC7631"/>
    <w:rsid w:val="00AC773D"/>
    <w:rsid w:val="00AD0C3C"/>
    <w:rsid w:val="00AD0D28"/>
    <w:rsid w:val="00AD0DA7"/>
    <w:rsid w:val="00AD1191"/>
    <w:rsid w:val="00AD4C71"/>
    <w:rsid w:val="00AD5118"/>
    <w:rsid w:val="00AD7697"/>
    <w:rsid w:val="00AE3958"/>
    <w:rsid w:val="00AE6F28"/>
    <w:rsid w:val="00AF5941"/>
    <w:rsid w:val="00AF7344"/>
    <w:rsid w:val="00B00260"/>
    <w:rsid w:val="00B0353B"/>
    <w:rsid w:val="00B03D71"/>
    <w:rsid w:val="00B04D87"/>
    <w:rsid w:val="00B056FE"/>
    <w:rsid w:val="00B06747"/>
    <w:rsid w:val="00B07F0F"/>
    <w:rsid w:val="00B11812"/>
    <w:rsid w:val="00B12572"/>
    <w:rsid w:val="00B129B5"/>
    <w:rsid w:val="00B13843"/>
    <w:rsid w:val="00B23BFA"/>
    <w:rsid w:val="00B25151"/>
    <w:rsid w:val="00B270AD"/>
    <w:rsid w:val="00B27620"/>
    <w:rsid w:val="00B361CC"/>
    <w:rsid w:val="00B40EAA"/>
    <w:rsid w:val="00B44BC5"/>
    <w:rsid w:val="00B466D7"/>
    <w:rsid w:val="00B51975"/>
    <w:rsid w:val="00B529D4"/>
    <w:rsid w:val="00B54ACC"/>
    <w:rsid w:val="00B56430"/>
    <w:rsid w:val="00B5678F"/>
    <w:rsid w:val="00B60341"/>
    <w:rsid w:val="00B61CF9"/>
    <w:rsid w:val="00B63167"/>
    <w:rsid w:val="00B6466F"/>
    <w:rsid w:val="00B65623"/>
    <w:rsid w:val="00B66CDA"/>
    <w:rsid w:val="00B7109E"/>
    <w:rsid w:val="00B71671"/>
    <w:rsid w:val="00B7215D"/>
    <w:rsid w:val="00B72656"/>
    <w:rsid w:val="00B72C67"/>
    <w:rsid w:val="00B74218"/>
    <w:rsid w:val="00B74548"/>
    <w:rsid w:val="00B76490"/>
    <w:rsid w:val="00B7752C"/>
    <w:rsid w:val="00B81055"/>
    <w:rsid w:val="00B8149B"/>
    <w:rsid w:val="00B8258C"/>
    <w:rsid w:val="00B86019"/>
    <w:rsid w:val="00B875E7"/>
    <w:rsid w:val="00B908C5"/>
    <w:rsid w:val="00B91459"/>
    <w:rsid w:val="00B9156B"/>
    <w:rsid w:val="00B93608"/>
    <w:rsid w:val="00B96991"/>
    <w:rsid w:val="00B975F4"/>
    <w:rsid w:val="00BA0BBF"/>
    <w:rsid w:val="00BA14F7"/>
    <w:rsid w:val="00BA16E3"/>
    <w:rsid w:val="00BA1B56"/>
    <w:rsid w:val="00BA2DCA"/>
    <w:rsid w:val="00BA3E31"/>
    <w:rsid w:val="00BA582A"/>
    <w:rsid w:val="00BA6E79"/>
    <w:rsid w:val="00BB0ABC"/>
    <w:rsid w:val="00BB2956"/>
    <w:rsid w:val="00BB2F80"/>
    <w:rsid w:val="00BB36E7"/>
    <w:rsid w:val="00BB3E96"/>
    <w:rsid w:val="00BC18C8"/>
    <w:rsid w:val="00BC3ADA"/>
    <w:rsid w:val="00BC678E"/>
    <w:rsid w:val="00BC746A"/>
    <w:rsid w:val="00BD0114"/>
    <w:rsid w:val="00BD1030"/>
    <w:rsid w:val="00BD13DE"/>
    <w:rsid w:val="00BD145D"/>
    <w:rsid w:val="00BD4EB1"/>
    <w:rsid w:val="00BD5D1E"/>
    <w:rsid w:val="00BD6011"/>
    <w:rsid w:val="00BD6131"/>
    <w:rsid w:val="00BE034A"/>
    <w:rsid w:val="00BE1293"/>
    <w:rsid w:val="00BE5A1E"/>
    <w:rsid w:val="00BE7EBC"/>
    <w:rsid w:val="00BF103B"/>
    <w:rsid w:val="00BF21BF"/>
    <w:rsid w:val="00BF5D22"/>
    <w:rsid w:val="00BF5F9A"/>
    <w:rsid w:val="00BF66F8"/>
    <w:rsid w:val="00C0397A"/>
    <w:rsid w:val="00C05AE9"/>
    <w:rsid w:val="00C10DFA"/>
    <w:rsid w:val="00C116D9"/>
    <w:rsid w:val="00C13111"/>
    <w:rsid w:val="00C14F21"/>
    <w:rsid w:val="00C15A89"/>
    <w:rsid w:val="00C164C3"/>
    <w:rsid w:val="00C16AED"/>
    <w:rsid w:val="00C21C0D"/>
    <w:rsid w:val="00C23870"/>
    <w:rsid w:val="00C254B3"/>
    <w:rsid w:val="00C25615"/>
    <w:rsid w:val="00C2640C"/>
    <w:rsid w:val="00C268F7"/>
    <w:rsid w:val="00C26EF9"/>
    <w:rsid w:val="00C30FEA"/>
    <w:rsid w:val="00C312A0"/>
    <w:rsid w:val="00C32F4E"/>
    <w:rsid w:val="00C34B21"/>
    <w:rsid w:val="00C34FEB"/>
    <w:rsid w:val="00C36053"/>
    <w:rsid w:val="00C362CE"/>
    <w:rsid w:val="00C40767"/>
    <w:rsid w:val="00C40DEB"/>
    <w:rsid w:val="00C41A40"/>
    <w:rsid w:val="00C41C84"/>
    <w:rsid w:val="00C4455C"/>
    <w:rsid w:val="00C4664C"/>
    <w:rsid w:val="00C47546"/>
    <w:rsid w:val="00C47EFC"/>
    <w:rsid w:val="00C52C76"/>
    <w:rsid w:val="00C57CA4"/>
    <w:rsid w:val="00C6226A"/>
    <w:rsid w:val="00C663C4"/>
    <w:rsid w:val="00C67EEB"/>
    <w:rsid w:val="00C74700"/>
    <w:rsid w:val="00C75258"/>
    <w:rsid w:val="00C75C6D"/>
    <w:rsid w:val="00C801FA"/>
    <w:rsid w:val="00C818AF"/>
    <w:rsid w:val="00C828F0"/>
    <w:rsid w:val="00C849EC"/>
    <w:rsid w:val="00C87495"/>
    <w:rsid w:val="00C926B7"/>
    <w:rsid w:val="00C9520C"/>
    <w:rsid w:val="00C96A1F"/>
    <w:rsid w:val="00C97E83"/>
    <w:rsid w:val="00CA28DF"/>
    <w:rsid w:val="00CA5649"/>
    <w:rsid w:val="00CA5DDF"/>
    <w:rsid w:val="00CB16DB"/>
    <w:rsid w:val="00CB5535"/>
    <w:rsid w:val="00CB6AEC"/>
    <w:rsid w:val="00CC15D6"/>
    <w:rsid w:val="00CC1D12"/>
    <w:rsid w:val="00CC1D28"/>
    <w:rsid w:val="00CC2FC9"/>
    <w:rsid w:val="00CC384D"/>
    <w:rsid w:val="00CC7955"/>
    <w:rsid w:val="00CD7E1A"/>
    <w:rsid w:val="00CE34A8"/>
    <w:rsid w:val="00CE45BE"/>
    <w:rsid w:val="00CE4946"/>
    <w:rsid w:val="00CE5327"/>
    <w:rsid w:val="00CE5705"/>
    <w:rsid w:val="00CE61DF"/>
    <w:rsid w:val="00CE656E"/>
    <w:rsid w:val="00CE776F"/>
    <w:rsid w:val="00CF26C6"/>
    <w:rsid w:val="00CF3D4A"/>
    <w:rsid w:val="00CF3D79"/>
    <w:rsid w:val="00CF4E55"/>
    <w:rsid w:val="00CF5158"/>
    <w:rsid w:val="00CF60A1"/>
    <w:rsid w:val="00CF791E"/>
    <w:rsid w:val="00D00D7C"/>
    <w:rsid w:val="00D05126"/>
    <w:rsid w:val="00D066E5"/>
    <w:rsid w:val="00D114C0"/>
    <w:rsid w:val="00D1256B"/>
    <w:rsid w:val="00D12EE2"/>
    <w:rsid w:val="00D14D5D"/>
    <w:rsid w:val="00D17DD4"/>
    <w:rsid w:val="00D20717"/>
    <w:rsid w:val="00D216C3"/>
    <w:rsid w:val="00D23834"/>
    <w:rsid w:val="00D23BB6"/>
    <w:rsid w:val="00D25965"/>
    <w:rsid w:val="00D27234"/>
    <w:rsid w:val="00D2753E"/>
    <w:rsid w:val="00D30B19"/>
    <w:rsid w:val="00D32026"/>
    <w:rsid w:val="00D32055"/>
    <w:rsid w:val="00D340B4"/>
    <w:rsid w:val="00D362E3"/>
    <w:rsid w:val="00D40814"/>
    <w:rsid w:val="00D42016"/>
    <w:rsid w:val="00D42059"/>
    <w:rsid w:val="00D426B1"/>
    <w:rsid w:val="00D42BAA"/>
    <w:rsid w:val="00D430D3"/>
    <w:rsid w:val="00D4453F"/>
    <w:rsid w:val="00D44A6E"/>
    <w:rsid w:val="00D45512"/>
    <w:rsid w:val="00D47B9D"/>
    <w:rsid w:val="00D514B4"/>
    <w:rsid w:val="00D5684A"/>
    <w:rsid w:val="00D607C1"/>
    <w:rsid w:val="00D610A0"/>
    <w:rsid w:val="00D61B3D"/>
    <w:rsid w:val="00D65861"/>
    <w:rsid w:val="00D65959"/>
    <w:rsid w:val="00D66995"/>
    <w:rsid w:val="00D71B54"/>
    <w:rsid w:val="00D73421"/>
    <w:rsid w:val="00D73635"/>
    <w:rsid w:val="00D77514"/>
    <w:rsid w:val="00D81E25"/>
    <w:rsid w:val="00D8257E"/>
    <w:rsid w:val="00D82723"/>
    <w:rsid w:val="00D83F78"/>
    <w:rsid w:val="00D849FA"/>
    <w:rsid w:val="00D84C84"/>
    <w:rsid w:val="00D85937"/>
    <w:rsid w:val="00D8715A"/>
    <w:rsid w:val="00D87D60"/>
    <w:rsid w:val="00D90843"/>
    <w:rsid w:val="00D90E2F"/>
    <w:rsid w:val="00D93B2F"/>
    <w:rsid w:val="00D93EFF"/>
    <w:rsid w:val="00D94D30"/>
    <w:rsid w:val="00D95226"/>
    <w:rsid w:val="00D952B2"/>
    <w:rsid w:val="00DA1C7A"/>
    <w:rsid w:val="00DA212C"/>
    <w:rsid w:val="00DA298B"/>
    <w:rsid w:val="00DA317E"/>
    <w:rsid w:val="00DA4BBC"/>
    <w:rsid w:val="00DB0F7D"/>
    <w:rsid w:val="00DB2339"/>
    <w:rsid w:val="00DB2707"/>
    <w:rsid w:val="00DB3C90"/>
    <w:rsid w:val="00DB7FA8"/>
    <w:rsid w:val="00DC015B"/>
    <w:rsid w:val="00DC0D6B"/>
    <w:rsid w:val="00DC1F2A"/>
    <w:rsid w:val="00DC1F90"/>
    <w:rsid w:val="00DC2EF3"/>
    <w:rsid w:val="00DC4AFB"/>
    <w:rsid w:val="00DC6898"/>
    <w:rsid w:val="00DD094E"/>
    <w:rsid w:val="00DD0DFE"/>
    <w:rsid w:val="00DD512F"/>
    <w:rsid w:val="00DD5229"/>
    <w:rsid w:val="00DD5CFB"/>
    <w:rsid w:val="00DE12C4"/>
    <w:rsid w:val="00DE2417"/>
    <w:rsid w:val="00DE2A50"/>
    <w:rsid w:val="00DE3E5F"/>
    <w:rsid w:val="00DE42D6"/>
    <w:rsid w:val="00DE623B"/>
    <w:rsid w:val="00DE73C8"/>
    <w:rsid w:val="00DF044D"/>
    <w:rsid w:val="00DF391F"/>
    <w:rsid w:val="00DF3AD4"/>
    <w:rsid w:val="00DF43C2"/>
    <w:rsid w:val="00DF4FA7"/>
    <w:rsid w:val="00DF595D"/>
    <w:rsid w:val="00DF6620"/>
    <w:rsid w:val="00E01BAF"/>
    <w:rsid w:val="00E032BD"/>
    <w:rsid w:val="00E045E6"/>
    <w:rsid w:val="00E046B3"/>
    <w:rsid w:val="00E04C94"/>
    <w:rsid w:val="00E073E5"/>
    <w:rsid w:val="00E100C8"/>
    <w:rsid w:val="00E1168F"/>
    <w:rsid w:val="00E17409"/>
    <w:rsid w:val="00E209B3"/>
    <w:rsid w:val="00E21F3B"/>
    <w:rsid w:val="00E22B4A"/>
    <w:rsid w:val="00E241A1"/>
    <w:rsid w:val="00E30BEF"/>
    <w:rsid w:val="00E313D8"/>
    <w:rsid w:val="00E31E7C"/>
    <w:rsid w:val="00E3242F"/>
    <w:rsid w:val="00E32710"/>
    <w:rsid w:val="00E32AB1"/>
    <w:rsid w:val="00E33B0D"/>
    <w:rsid w:val="00E33C87"/>
    <w:rsid w:val="00E33F3D"/>
    <w:rsid w:val="00E36290"/>
    <w:rsid w:val="00E3656A"/>
    <w:rsid w:val="00E377BF"/>
    <w:rsid w:val="00E40371"/>
    <w:rsid w:val="00E43495"/>
    <w:rsid w:val="00E4500A"/>
    <w:rsid w:val="00E45F4A"/>
    <w:rsid w:val="00E506E2"/>
    <w:rsid w:val="00E50946"/>
    <w:rsid w:val="00E518F9"/>
    <w:rsid w:val="00E51F50"/>
    <w:rsid w:val="00E53389"/>
    <w:rsid w:val="00E55366"/>
    <w:rsid w:val="00E56C40"/>
    <w:rsid w:val="00E612EB"/>
    <w:rsid w:val="00E613FA"/>
    <w:rsid w:val="00E62D20"/>
    <w:rsid w:val="00E63946"/>
    <w:rsid w:val="00E6450D"/>
    <w:rsid w:val="00E6665A"/>
    <w:rsid w:val="00E70AF5"/>
    <w:rsid w:val="00E710AB"/>
    <w:rsid w:val="00E7179E"/>
    <w:rsid w:val="00E7389E"/>
    <w:rsid w:val="00E813ED"/>
    <w:rsid w:val="00E8188E"/>
    <w:rsid w:val="00E83E56"/>
    <w:rsid w:val="00E85168"/>
    <w:rsid w:val="00E85A5D"/>
    <w:rsid w:val="00E90457"/>
    <w:rsid w:val="00E91FF1"/>
    <w:rsid w:val="00E9203B"/>
    <w:rsid w:val="00E967A6"/>
    <w:rsid w:val="00E9773E"/>
    <w:rsid w:val="00E97A80"/>
    <w:rsid w:val="00E97B6C"/>
    <w:rsid w:val="00EA1273"/>
    <w:rsid w:val="00EA420D"/>
    <w:rsid w:val="00EA5D70"/>
    <w:rsid w:val="00EA613A"/>
    <w:rsid w:val="00EB37DA"/>
    <w:rsid w:val="00EB3F14"/>
    <w:rsid w:val="00EB4747"/>
    <w:rsid w:val="00EB6FE7"/>
    <w:rsid w:val="00EC1913"/>
    <w:rsid w:val="00EC2102"/>
    <w:rsid w:val="00EC32F3"/>
    <w:rsid w:val="00EC3B66"/>
    <w:rsid w:val="00ED0880"/>
    <w:rsid w:val="00ED0EBD"/>
    <w:rsid w:val="00ED2893"/>
    <w:rsid w:val="00ED2AB2"/>
    <w:rsid w:val="00ED38EB"/>
    <w:rsid w:val="00ED6436"/>
    <w:rsid w:val="00ED6E75"/>
    <w:rsid w:val="00ED74CE"/>
    <w:rsid w:val="00EE18A1"/>
    <w:rsid w:val="00EE196B"/>
    <w:rsid w:val="00EE2366"/>
    <w:rsid w:val="00EE2614"/>
    <w:rsid w:val="00EE3CAE"/>
    <w:rsid w:val="00EF091C"/>
    <w:rsid w:val="00EF28E4"/>
    <w:rsid w:val="00EF35B2"/>
    <w:rsid w:val="00EF407D"/>
    <w:rsid w:val="00EF4524"/>
    <w:rsid w:val="00F004DC"/>
    <w:rsid w:val="00F02B56"/>
    <w:rsid w:val="00F068EC"/>
    <w:rsid w:val="00F10848"/>
    <w:rsid w:val="00F1263A"/>
    <w:rsid w:val="00F13F87"/>
    <w:rsid w:val="00F14294"/>
    <w:rsid w:val="00F17848"/>
    <w:rsid w:val="00F17ADC"/>
    <w:rsid w:val="00F17C8B"/>
    <w:rsid w:val="00F214C6"/>
    <w:rsid w:val="00F224A6"/>
    <w:rsid w:val="00F224B1"/>
    <w:rsid w:val="00F22B0C"/>
    <w:rsid w:val="00F22FBC"/>
    <w:rsid w:val="00F236AF"/>
    <w:rsid w:val="00F24A13"/>
    <w:rsid w:val="00F255AD"/>
    <w:rsid w:val="00F25985"/>
    <w:rsid w:val="00F26631"/>
    <w:rsid w:val="00F26EA6"/>
    <w:rsid w:val="00F27045"/>
    <w:rsid w:val="00F30308"/>
    <w:rsid w:val="00F31357"/>
    <w:rsid w:val="00F31408"/>
    <w:rsid w:val="00F321A6"/>
    <w:rsid w:val="00F357A2"/>
    <w:rsid w:val="00F35F0B"/>
    <w:rsid w:val="00F364FD"/>
    <w:rsid w:val="00F377DA"/>
    <w:rsid w:val="00F40EA7"/>
    <w:rsid w:val="00F416C1"/>
    <w:rsid w:val="00F42719"/>
    <w:rsid w:val="00F431C4"/>
    <w:rsid w:val="00F44E33"/>
    <w:rsid w:val="00F46FC5"/>
    <w:rsid w:val="00F5316A"/>
    <w:rsid w:val="00F55074"/>
    <w:rsid w:val="00F551DC"/>
    <w:rsid w:val="00F5528E"/>
    <w:rsid w:val="00F609D1"/>
    <w:rsid w:val="00F61733"/>
    <w:rsid w:val="00F622B8"/>
    <w:rsid w:val="00F624E5"/>
    <w:rsid w:val="00F62E22"/>
    <w:rsid w:val="00F65550"/>
    <w:rsid w:val="00F66622"/>
    <w:rsid w:val="00F66C31"/>
    <w:rsid w:val="00F70353"/>
    <w:rsid w:val="00F71005"/>
    <w:rsid w:val="00F713FD"/>
    <w:rsid w:val="00F72A4A"/>
    <w:rsid w:val="00F753D3"/>
    <w:rsid w:val="00F811EE"/>
    <w:rsid w:val="00F82A67"/>
    <w:rsid w:val="00F83117"/>
    <w:rsid w:val="00F879D3"/>
    <w:rsid w:val="00F904C7"/>
    <w:rsid w:val="00F90B81"/>
    <w:rsid w:val="00F92C9C"/>
    <w:rsid w:val="00F93BCD"/>
    <w:rsid w:val="00FA1C1A"/>
    <w:rsid w:val="00FA3430"/>
    <w:rsid w:val="00FB0DB0"/>
    <w:rsid w:val="00FB15AB"/>
    <w:rsid w:val="00FB2577"/>
    <w:rsid w:val="00FB4574"/>
    <w:rsid w:val="00FB4577"/>
    <w:rsid w:val="00FB6834"/>
    <w:rsid w:val="00FB6D48"/>
    <w:rsid w:val="00FB7227"/>
    <w:rsid w:val="00FB7B2E"/>
    <w:rsid w:val="00FB7DC8"/>
    <w:rsid w:val="00FC0238"/>
    <w:rsid w:val="00FC099E"/>
    <w:rsid w:val="00FC0FC8"/>
    <w:rsid w:val="00FC2596"/>
    <w:rsid w:val="00FC2B51"/>
    <w:rsid w:val="00FC2E1F"/>
    <w:rsid w:val="00FC46F1"/>
    <w:rsid w:val="00FC6454"/>
    <w:rsid w:val="00FC6D77"/>
    <w:rsid w:val="00FD080E"/>
    <w:rsid w:val="00FD50DE"/>
    <w:rsid w:val="00FE5E86"/>
    <w:rsid w:val="00FE6769"/>
    <w:rsid w:val="00FF03D2"/>
    <w:rsid w:val="00FF13FA"/>
    <w:rsid w:val="00FF1471"/>
    <w:rsid w:val="00FF31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EA6"/>
    <w:rPr>
      <w:sz w:val="24"/>
      <w:szCs w:val="24"/>
    </w:rPr>
  </w:style>
  <w:style w:type="paragraph" w:styleId="1">
    <w:name w:val="heading 1"/>
    <w:basedOn w:val="a"/>
    <w:next w:val="a"/>
    <w:link w:val="10"/>
    <w:qFormat/>
    <w:pPr>
      <w:keepNext/>
      <w:widowControl w:val="0"/>
      <w:numPr>
        <w:numId w:val="1"/>
      </w:numPr>
      <w:suppressAutoHyphens/>
      <w:autoSpaceDE w:val="0"/>
      <w:spacing w:before="240" w:after="60"/>
      <w:jc w:val="both"/>
      <w:outlineLvl w:val="0"/>
    </w:pPr>
    <w:rPr>
      <w:rFonts w:ascii="Arial" w:eastAsia="Batang" w:hAnsi="Arial"/>
      <w:b/>
      <w:bCs/>
      <w:kern w:val="1"/>
      <w:sz w:val="32"/>
      <w:szCs w:val="32"/>
      <w:lang w:val="en-US" w:eastAsia="ar-SA"/>
    </w:rPr>
  </w:style>
  <w:style w:type="paragraph" w:styleId="2">
    <w:name w:val="heading 2"/>
    <w:basedOn w:val="a"/>
    <w:next w:val="a"/>
    <w:link w:val="20"/>
    <w:semiHidden/>
    <w:unhideWhenUsed/>
    <w:qFormat/>
    <w:rsid w:val="001D31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qFormat/>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Batang" w:hAnsi="Arial" w:cs="Arial"/>
      <w:b/>
      <w:bCs/>
      <w:kern w:val="1"/>
      <w:sz w:val="32"/>
      <w:szCs w:val="32"/>
      <w:lang w:val="en-US" w:eastAsia="ar-SA"/>
    </w:rPr>
  </w:style>
  <w:style w:type="character" w:styleId="a3">
    <w:name w:val="Strong"/>
    <w:uiPriority w:val="22"/>
    <w:qFormat/>
    <w:rPr>
      <w:rFonts w:cs="Times New Roman"/>
      <w:b/>
      <w:bCs/>
    </w:rPr>
  </w:style>
  <w:style w:type="paragraph" w:styleId="a4">
    <w:name w:val="footer"/>
    <w:basedOn w:val="a"/>
    <w:link w:val="a5"/>
    <w:uiPriority w:val="99"/>
    <w:pPr>
      <w:tabs>
        <w:tab w:val="center" w:pos="4677"/>
        <w:tab w:val="right" w:pos="9355"/>
      </w:tabs>
    </w:pPr>
  </w:style>
  <w:style w:type="character" w:styleId="a6">
    <w:name w:val="page number"/>
    <w:basedOn w:val="a0"/>
  </w:style>
  <w:style w:type="paragraph" w:styleId="a7">
    <w:name w:val="Normal (Web)"/>
    <w:basedOn w:val="a"/>
    <w:uiPriority w:val="99"/>
    <w:pPr>
      <w:spacing w:before="100" w:beforeAutospacing="1" w:after="100" w:afterAutospacing="1"/>
    </w:pPr>
    <w:rPr>
      <w:color w:val="000080"/>
    </w:rPr>
  </w:style>
  <w:style w:type="paragraph" w:styleId="a8">
    <w:name w:val="footnote text"/>
    <w:basedOn w:val="a"/>
    <w:semiHidden/>
    <w:pPr>
      <w:overflowPunct w:val="0"/>
      <w:autoSpaceDE w:val="0"/>
      <w:autoSpaceDN w:val="0"/>
      <w:adjustRightInd w:val="0"/>
      <w:textAlignment w:val="baseline"/>
    </w:pPr>
    <w:rPr>
      <w:sz w:val="20"/>
      <w:szCs w:val="20"/>
    </w:rPr>
  </w:style>
  <w:style w:type="paragraph" w:styleId="a9">
    <w:name w:val="Body Text"/>
    <w:basedOn w:val="a"/>
    <w:link w:val="aa"/>
    <w:pPr>
      <w:spacing w:after="120"/>
    </w:pPr>
    <w:rPr>
      <w:szCs w:val="20"/>
    </w:rPr>
  </w:style>
  <w:style w:type="character" w:customStyle="1" w:styleId="aa">
    <w:name w:val="Основной текст Знак"/>
    <w:link w:val="a9"/>
    <w:locked/>
    <w:rPr>
      <w:sz w:val="24"/>
      <w:lang w:val="ru-RU" w:eastAsia="ru-RU" w:bidi="ar-SA"/>
    </w:rPr>
  </w:style>
  <w:style w:type="table" w:styleId="ab">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link w:val="ad"/>
    <w:qFormat/>
    <w:pPr>
      <w:jc w:val="center"/>
    </w:pPr>
    <w:rPr>
      <w:szCs w:val="20"/>
    </w:rPr>
  </w:style>
  <w:style w:type="character" w:customStyle="1" w:styleId="ad">
    <w:name w:val="Название Знак"/>
    <w:link w:val="ac"/>
    <w:locked/>
    <w:rPr>
      <w:sz w:val="24"/>
      <w:lang w:val="ru-RU" w:eastAsia="ru-RU" w:bidi="ar-SA"/>
    </w:rPr>
  </w:style>
  <w:style w:type="character" w:customStyle="1" w:styleId="FontStyle118">
    <w:name w:val="Font Style118"/>
    <w:rPr>
      <w:rFonts w:ascii="Bookman Old Style" w:hAnsi="Bookman Old Style" w:cs="Bookman Old Style"/>
      <w:sz w:val="30"/>
      <w:szCs w:val="30"/>
    </w:rPr>
  </w:style>
  <w:style w:type="paragraph" w:customStyle="1" w:styleId="Style79">
    <w:name w:val="Style79"/>
    <w:basedOn w:val="a"/>
    <w:pPr>
      <w:widowControl w:val="0"/>
      <w:autoSpaceDE w:val="0"/>
      <w:autoSpaceDN w:val="0"/>
      <w:adjustRightInd w:val="0"/>
      <w:spacing w:line="481" w:lineRule="exact"/>
      <w:jc w:val="both"/>
    </w:pPr>
  </w:style>
  <w:style w:type="character" w:customStyle="1" w:styleId="FontStyle154">
    <w:name w:val="Font Style154"/>
    <w:rPr>
      <w:rFonts w:ascii="Times New Roman" w:hAnsi="Times New Roman" w:cs="Times New Roman"/>
      <w:b/>
      <w:bCs/>
      <w:spacing w:val="-10"/>
      <w:sz w:val="40"/>
      <w:szCs w:val="40"/>
    </w:rPr>
  </w:style>
  <w:style w:type="paragraph" w:customStyle="1" w:styleId="Style29">
    <w:name w:val="Style29"/>
    <w:basedOn w:val="a"/>
    <w:pPr>
      <w:widowControl w:val="0"/>
      <w:autoSpaceDE w:val="0"/>
      <w:autoSpaceDN w:val="0"/>
      <w:adjustRightInd w:val="0"/>
      <w:spacing w:line="412" w:lineRule="exact"/>
      <w:ind w:firstLine="1355"/>
      <w:jc w:val="both"/>
    </w:pPr>
  </w:style>
  <w:style w:type="paragraph" w:styleId="ae">
    <w:name w:val="header"/>
    <w:basedOn w:val="a"/>
    <w:pPr>
      <w:tabs>
        <w:tab w:val="center" w:pos="4677"/>
        <w:tab w:val="right" w:pos="9355"/>
      </w:tabs>
    </w:pPr>
  </w:style>
  <w:style w:type="paragraph" w:customStyle="1" w:styleId="af">
    <w:name w:val="Знак Знак Знак Знак Знак Знак Знак"/>
    <w:basedOn w:val="a"/>
    <w:autoRedefine/>
    <w:pPr>
      <w:ind w:firstLine="540"/>
      <w:jc w:val="both"/>
    </w:pPr>
    <w:rPr>
      <w:rFonts w:eastAsia="SimSun"/>
      <w:kern w:val="36"/>
      <w:sz w:val="28"/>
      <w:lang w:val="en-US" w:eastAsia="en-US"/>
    </w:rPr>
  </w:style>
  <w:style w:type="paragraph" w:customStyle="1" w:styleId="Standard">
    <w:name w:val="Standard"/>
    <w:rsid w:val="0062592C"/>
    <w:pPr>
      <w:widowControl w:val="0"/>
      <w:suppressAutoHyphens/>
      <w:autoSpaceDN w:val="0"/>
    </w:pPr>
    <w:rPr>
      <w:rFonts w:eastAsia="SimSun" w:cs="Mangal"/>
      <w:kern w:val="3"/>
      <w:sz w:val="24"/>
      <w:szCs w:val="24"/>
      <w:lang w:eastAsia="zh-CN" w:bidi="hi-IN"/>
    </w:rPr>
  </w:style>
  <w:style w:type="paragraph" w:styleId="af0">
    <w:name w:val="Body Text Indent"/>
    <w:basedOn w:val="a"/>
    <w:link w:val="af1"/>
    <w:rsid w:val="00C926B7"/>
    <w:pPr>
      <w:spacing w:after="120"/>
      <w:ind w:left="283"/>
    </w:pPr>
    <w:rPr>
      <w:lang w:val="x-none" w:eastAsia="x-none"/>
    </w:rPr>
  </w:style>
  <w:style w:type="character" w:customStyle="1" w:styleId="af1">
    <w:name w:val="Основной текст с отступом Знак"/>
    <w:link w:val="af0"/>
    <w:rsid w:val="00C926B7"/>
    <w:rPr>
      <w:sz w:val="24"/>
      <w:szCs w:val="24"/>
    </w:rPr>
  </w:style>
  <w:style w:type="paragraph" w:styleId="af2">
    <w:name w:val="List Paragraph"/>
    <w:basedOn w:val="a"/>
    <w:link w:val="af3"/>
    <w:uiPriority w:val="34"/>
    <w:qFormat/>
    <w:rsid w:val="00EB4747"/>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261BA1"/>
  </w:style>
  <w:style w:type="paragraph" w:styleId="af4">
    <w:name w:val="No Spacing"/>
    <w:link w:val="af5"/>
    <w:uiPriority w:val="1"/>
    <w:qFormat/>
    <w:rsid w:val="000938B8"/>
    <w:rPr>
      <w:rFonts w:ascii="Calibri" w:eastAsia="Calibri" w:hAnsi="Calibri" w:cs="Calibri"/>
      <w:sz w:val="22"/>
      <w:szCs w:val="22"/>
      <w:lang w:eastAsia="en-US"/>
    </w:rPr>
  </w:style>
  <w:style w:type="character" w:styleId="af6">
    <w:name w:val="Hyperlink"/>
    <w:uiPriority w:val="99"/>
    <w:unhideWhenUsed/>
    <w:rsid w:val="00C164C3"/>
    <w:rPr>
      <w:color w:val="0000FF"/>
      <w:u w:val="single"/>
    </w:rPr>
  </w:style>
  <w:style w:type="character" w:customStyle="1" w:styleId="11">
    <w:name w:val="Заголовок №1_"/>
    <w:link w:val="12"/>
    <w:uiPriority w:val="99"/>
    <w:rsid w:val="00672CA9"/>
    <w:rPr>
      <w:b/>
      <w:bCs/>
      <w:spacing w:val="60"/>
      <w:sz w:val="34"/>
      <w:szCs w:val="34"/>
      <w:shd w:val="clear" w:color="auto" w:fill="FFFFFF"/>
    </w:rPr>
  </w:style>
  <w:style w:type="paragraph" w:customStyle="1" w:styleId="12">
    <w:name w:val="Заголовок №1"/>
    <w:basedOn w:val="a"/>
    <w:link w:val="11"/>
    <w:uiPriority w:val="99"/>
    <w:rsid w:val="00672CA9"/>
    <w:pPr>
      <w:shd w:val="clear" w:color="auto" w:fill="FFFFFF"/>
      <w:spacing w:before="360" w:after="1020" w:line="240" w:lineRule="atLeast"/>
      <w:outlineLvl w:val="0"/>
    </w:pPr>
    <w:rPr>
      <w:b/>
      <w:bCs/>
      <w:spacing w:val="60"/>
      <w:sz w:val="34"/>
      <w:szCs w:val="34"/>
      <w:lang w:val="x-none" w:eastAsia="x-none"/>
    </w:rPr>
  </w:style>
  <w:style w:type="paragraph" w:styleId="af7">
    <w:name w:val="Balloon Text"/>
    <w:basedOn w:val="a"/>
    <w:link w:val="af8"/>
    <w:rsid w:val="005246C0"/>
    <w:rPr>
      <w:rFonts w:ascii="Tahoma" w:hAnsi="Tahoma"/>
      <w:sz w:val="16"/>
      <w:szCs w:val="16"/>
      <w:lang w:val="x-none" w:eastAsia="x-none"/>
    </w:rPr>
  </w:style>
  <w:style w:type="character" w:customStyle="1" w:styleId="af8">
    <w:name w:val="Текст выноски Знак"/>
    <w:link w:val="af7"/>
    <w:rsid w:val="005246C0"/>
    <w:rPr>
      <w:rFonts w:ascii="Tahoma" w:hAnsi="Tahoma" w:cs="Tahoma"/>
      <w:sz w:val="16"/>
      <w:szCs w:val="16"/>
    </w:rPr>
  </w:style>
  <w:style w:type="character" w:customStyle="1" w:styleId="af3">
    <w:name w:val="Абзац списка Знак"/>
    <w:link w:val="af2"/>
    <w:uiPriority w:val="34"/>
    <w:locked/>
    <w:rsid w:val="000C35EE"/>
    <w:rPr>
      <w:rFonts w:ascii="Calibri" w:eastAsia="Calibri" w:hAnsi="Calibri"/>
      <w:sz w:val="22"/>
      <w:szCs w:val="22"/>
      <w:lang w:eastAsia="en-US"/>
    </w:rPr>
  </w:style>
  <w:style w:type="character" w:styleId="af9">
    <w:name w:val="Placeholder Text"/>
    <w:basedOn w:val="a0"/>
    <w:uiPriority w:val="99"/>
    <w:semiHidden/>
    <w:rsid w:val="00B7215D"/>
    <w:rPr>
      <w:color w:val="808080"/>
    </w:rPr>
  </w:style>
  <w:style w:type="character" w:customStyle="1" w:styleId="af5">
    <w:name w:val="Без интервала Знак"/>
    <w:link w:val="af4"/>
    <w:uiPriority w:val="1"/>
    <w:locked/>
    <w:rsid w:val="00941CED"/>
    <w:rPr>
      <w:rFonts w:ascii="Calibri" w:eastAsia="Calibri" w:hAnsi="Calibri" w:cs="Calibri"/>
      <w:sz w:val="22"/>
      <w:szCs w:val="22"/>
      <w:lang w:eastAsia="en-US"/>
    </w:rPr>
  </w:style>
  <w:style w:type="paragraph" w:styleId="afa">
    <w:name w:val="Plain Text"/>
    <w:basedOn w:val="a"/>
    <w:link w:val="afb"/>
    <w:uiPriority w:val="99"/>
    <w:rsid w:val="00BF66F8"/>
    <w:rPr>
      <w:rFonts w:ascii="Courier New" w:hAnsi="Courier New"/>
      <w:sz w:val="20"/>
      <w:szCs w:val="20"/>
    </w:rPr>
  </w:style>
  <w:style w:type="character" w:customStyle="1" w:styleId="afb">
    <w:name w:val="Текст Знак"/>
    <w:basedOn w:val="a0"/>
    <w:link w:val="afa"/>
    <w:uiPriority w:val="99"/>
    <w:rsid w:val="00BF66F8"/>
    <w:rPr>
      <w:rFonts w:ascii="Courier New" w:hAnsi="Courier New"/>
    </w:rPr>
  </w:style>
  <w:style w:type="character" w:customStyle="1" w:styleId="a5">
    <w:name w:val="Нижний колонтитул Знак"/>
    <w:basedOn w:val="a0"/>
    <w:link w:val="a4"/>
    <w:uiPriority w:val="99"/>
    <w:rsid w:val="00696947"/>
    <w:rPr>
      <w:sz w:val="24"/>
      <w:szCs w:val="24"/>
    </w:rPr>
  </w:style>
  <w:style w:type="character" w:styleId="afc">
    <w:name w:val="annotation reference"/>
    <w:basedOn w:val="a0"/>
    <w:semiHidden/>
    <w:unhideWhenUsed/>
    <w:rsid w:val="00532856"/>
    <w:rPr>
      <w:sz w:val="16"/>
      <w:szCs w:val="16"/>
    </w:rPr>
  </w:style>
  <w:style w:type="paragraph" w:styleId="afd">
    <w:name w:val="annotation text"/>
    <w:basedOn w:val="a"/>
    <w:link w:val="afe"/>
    <w:semiHidden/>
    <w:unhideWhenUsed/>
    <w:rsid w:val="00532856"/>
    <w:rPr>
      <w:sz w:val="20"/>
      <w:szCs w:val="20"/>
    </w:rPr>
  </w:style>
  <w:style w:type="character" w:customStyle="1" w:styleId="afe">
    <w:name w:val="Текст примечания Знак"/>
    <w:basedOn w:val="a0"/>
    <w:link w:val="afd"/>
    <w:semiHidden/>
    <w:rsid w:val="00532856"/>
  </w:style>
  <w:style w:type="paragraph" w:styleId="aff">
    <w:name w:val="annotation subject"/>
    <w:basedOn w:val="afd"/>
    <w:next w:val="afd"/>
    <w:link w:val="aff0"/>
    <w:semiHidden/>
    <w:unhideWhenUsed/>
    <w:rsid w:val="00532856"/>
    <w:rPr>
      <w:b/>
      <w:bCs/>
    </w:rPr>
  </w:style>
  <w:style w:type="character" w:customStyle="1" w:styleId="aff0">
    <w:name w:val="Тема примечания Знак"/>
    <w:basedOn w:val="afe"/>
    <w:link w:val="aff"/>
    <w:semiHidden/>
    <w:rsid w:val="00532856"/>
    <w:rPr>
      <w:b/>
      <w:bCs/>
    </w:rPr>
  </w:style>
  <w:style w:type="character" w:customStyle="1" w:styleId="20">
    <w:name w:val="Заголовок 2 Знак"/>
    <w:basedOn w:val="a0"/>
    <w:link w:val="2"/>
    <w:semiHidden/>
    <w:rsid w:val="001D314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EA6"/>
    <w:rPr>
      <w:sz w:val="24"/>
      <w:szCs w:val="24"/>
    </w:rPr>
  </w:style>
  <w:style w:type="paragraph" w:styleId="1">
    <w:name w:val="heading 1"/>
    <w:basedOn w:val="a"/>
    <w:next w:val="a"/>
    <w:link w:val="10"/>
    <w:qFormat/>
    <w:pPr>
      <w:keepNext/>
      <w:widowControl w:val="0"/>
      <w:numPr>
        <w:numId w:val="1"/>
      </w:numPr>
      <w:suppressAutoHyphens/>
      <w:autoSpaceDE w:val="0"/>
      <w:spacing w:before="240" w:after="60"/>
      <w:jc w:val="both"/>
      <w:outlineLvl w:val="0"/>
    </w:pPr>
    <w:rPr>
      <w:rFonts w:ascii="Arial" w:eastAsia="Batang" w:hAnsi="Arial"/>
      <w:b/>
      <w:bCs/>
      <w:kern w:val="1"/>
      <w:sz w:val="32"/>
      <w:szCs w:val="32"/>
      <w:lang w:val="en-US" w:eastAsia="ar-SA"/>
    </w:rPr>
  </w:style>
  <w:style w:type="paragraph" w:styleId="2">
    <w:name w:val="heading 2"/>
    <w:basedOn w:val="a"/>
    <w:next w:val="a"/>
    <w:link w:val="20"/>
    <w:semiHidden/>
    <w:unhideWhenUsed/>
    <w:qFormat/>
    <w:rsid w:val="001D31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qFormat/>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Batang" w:hAnsi="Arial" w:cs="Arial"/>
      <w:b/>
      <w:bCs/>
      <w:kern w:val="1"/>
      <w:sz w:val="32"/>
      <w:szCs w:val="32"/>
      <w:lang w:val="en-US" w:eastAsia="ar-SA"/>
    </w:rPr>
  </w:style>
  <w:style w:type="character" w:styleId="a3">
    <w:name w:val="Strong"/>
    <w:uiPriority w:val="22"/>
    <w:qFormat/>
    <w:rPr>
      <w:rFonts w:cs="Times New Roman"/>
      <w:b/>
      <w:bCs/>
    </w:rPr>
  </w:style>
  <w:style w:type="paragraph" w:styleId="a4">
    <w:name w:val="footer"/>
    <w:basedOn w:val="a"/>
    <w:link w:val="a5"/>
    <w:uiPriority w:val="99"/>
    <w:pPr>
      <w:tabs>
        <w:tab w:val="center" w:pos="4677"/>
        <w:tab w:val="right" w:pos="9355"/>
      </w:tabs>
    </w:pPr>
  </w:style>
  <w:style w:type="character" w:styleId="a6">
    <w:name w:val="page number"/>
    <w:basedOn w:val="a0"/>
  </w:style>
  <w:style w:type="paragraph" w:styleId="a7">
    <w:name w:val="Normal (Web)"/>
    <w:basedOn w:val="a"/>
    <w:uiPriority w:val="99"/>
    <w:pPr>
      <w:spacing w:before="100" w:beforeAutospacing="1" w:after="100" w:afterAutospacing="1"/>
    </w:pPr>
    <w:rPr>
      <w:color w:val="000080"/>
    </w:rPr>
  </w:style>
  <w:style w:type="paragraph" w:styleId="a8">
    <w:name w:val="footnote text"/>
    <w:basedOn w:val="a"/>
    <w:semiHidden/>
    <w:pPr>
      <w:overflowPunct w:val="0"/>
      <w:autoSpaceDE w:val="0"/>
      <w:autoSpaceDN w:val="0"/>
      <w:adjustRightInd w:val="0"/>
      <w:textAlignment w:val="baseline"/>
    </w:pPr>
    <w:rPr>
      <w:sz w:val="20"/>
      <w:szCs w:val="20"/>
    </w:rPr>
  </w:style>
  <w:style w:type="paragraph" w:styleId="a9">
    <w:name w:val="Body Text"/>
    <w:basedOn w:val="a"/>
    <w:link w:val="aa"/>
    <w:pPr>
      <w:spacing w:after="120"/>
    </w:pPr>
    <w:rPr>
      <w:szCs w:val="20"/>
    </w:rPr>
  </w:style>
  <w:style w:type="character" w:customStyle="1" w:styleId="aa">
    <w:name w:val="Основной текст Знак"/>
    <w:link w:val="a9"/>
    <w:locked/>
    <w:rPr>
      <w:sz w:val="24"/>
      <w:lang w:val="ru-RU" w:eastAsia="ru-RU" w:bidi="ar-SA"/>
    </w:rPr>
  </w:style>
  <w:style w:type="table" w:styleId="ab">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link w:val="ad"/>
    <w:qFormat/>
    <w:pPr>
      <w:jc w:val="center"/>
    </w:pPr>
    <w:rPr>
      <w:szCs w:val="20"/>
    </w:rPr>
  </w:style>
  <w:style w:type="character" w:customStyle="1" w:styleId="ad">
    <w:name w:val="Название Знак"/>
    <w:link w:val="ac"/>
    <w:locked/>
    <w:rPr>
      <w:sz w:val="24"/>
      <w:lang w:val="ru-RU" w:eastAsia="ru-RU" w:bidi="ar-SA"/>
    </w:rPr>
  </w:style>
  <w:style w:type="character" w:customStyle="1" w:styleId="FontStyle118">
    <w:name w:val="Font Style118"/>
    <w:rPr>
      <w:rFonts w:ascii="Bookman Old Style" w:hAnsi="Bookman Old Style" w:cs="Bookman Old Style"/>
      <w:sz w:val="30"/>
      <w:szCs w:val="30"/>
    </w:rPr>
  </w:style>
  <w:style w:type="paragraph" w:customStyle="1" w:styleId="Style79">
    <w:name w:val="Style79"/>
    <w:basedOn w:val="a"/>
    <w:pPr>
      <w:widowControl w:val="0"/>
      <w:autoSpaceDE w:val="0"/>
      <w:autoSpaceDN w:val="0"/>
      <w:adjustRightInd w:val="0"/>
      <w:spacing w:line="481" w:lineRule="exact"/>
      <w:jc w:val="both"/>
    </w:pPr>
  </w:style>
  <w:style w:type="character" w:customStyle="1" w:styleId="FontStyle154">
    <w:name w:val="Font Style154"/>
    <w:rPr>
      <w:rFonts w:ascii="Times New Roman" w:hAnsi="Times New Roman" w:cs="Times New Roman"/>
      <w:b/>
      <w:bCs/>
      <w:spacing w:val="-10"/>
      <w:sz w:val="40"/>
      <w:szCs w:val="40"/>
    </w:rPr>
  </w:style>
  <w:style w:type="paragraph" w:customStyle="1" w:styleId="Style29">
    <w:name w:val="Style29"/>
    <w:basedOn w:val="a"/>
    <w:pPr>
      <w:widowControl w:val="0"/>
      <w:autoSpaceDE w:val="0"/>
      <w:autoSpaceDN w:val="0"/>
      <w:adjustRightInd w:val="0"/>
      <w:spacing w:line="412" w:lineRule="exact"/>
      <w:ind w:firstLine="1355"/>
      <w:jc w:val="both"/>
    </w:pPr>
  </w:style>
  <w:style w:type="paragraph" w:styleId="ae">
    <w:name w:val="header"/>
    <w:basedOn w:val="a"/>
    <w:pPr>
      <w:tabs>
        <w:tab w:val="center" w:pos="4677"/>
        <w:tab w:val="right" w:pos="9355"/>
      </w:tabs>
    </w:pPr>
  </w:style>
  <w:style w:type="paragraph" w:customStyle="1" w:styleId="af">
    <w:name w:val="Знак Знак Знак Знак Знак Знак Знак"/>
    <w:basedOn w:val="a"/>
    <w:autoRedefine/>
    <w:pPr>
      <w:ind w:firstLine="540"/>
      <w:jc w:val="both"/>
    </w:pPr>
    <w:rPr>
      <w:rFonts w:eastAsia="SimSun"/>
      <w:kern w:val="36"/>
      <w:sz w:val="28"/>
      <w:lang w:val="en-US" w:eastAsia="en-US"/>
    </w:rPr>
  </w:style>
  <w:style w:type="paragraph" w:customStyle="1" w:styleId="Standard">
    <w:name w:val="Standard"/>
    <w:rsid w:val="0062592C"/>
    <w:pPr>
      <w:widowControl w:val="0"/>
      <w:suppressAutoHyphens/>
      <w:autoSpaceDN w:val="0"/>
    </w:pPr>
    <w:rPr>
      <w:rFonts w:eastAsia="SimSun" w:cs="Mangal"/>
      <w:kern w:val="3"/>
      <w:sz w:val="24"/>
      <w:szCs w:val="24"/>
      <w:lang w:eastAsia="zh-CN" w:bidi="hi-IN"/>
    </w:rPr>
  </w:style>
  <w:style w:type="paragraph" w:styleId="af0">
    <w:name w:val="Body Text Indent"/>
    <w:basedOn w:val="a"/>
    <w:link w:val="af1"/>
    <w:rsid w:val="00C926B7"/>
    <w:pPr>
      <w:spacing w:after="120"/>
      <w:ind w:left="283"/>
    </w:pPr>
    <w:rPr>
      <w:lang w:val="x-none" w:eastAsia="x-none"/>
    </w:rPr>
  </w:style>
  <w:style w:type="character" w:customStyle="1" w:styleId="af1">
    <w:name w:val="Основной текст с отступом Знак"/>
    <w:link w:val="af0"/>
    <w:rsid w:val="00C926B7"/>
    <w:rPr>
      <w:sz w:val="24"/>
      <w:szCs w:val="24"/>
    </w:rPr>
  </w:style>
  <w:style w:type="paragraph" w:styleId="af2">
    <w:name w:val="List Paragraph"/>
    <w:basedOn w:val="a"/>
    <w:link w:val="af3"/>
    <w:uiPriority w:val="34"/>
    <w:qFormat/>
    <w:rsid w:val="00EB4747"/>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261BA1"/>
  </w:style>
  <w:style w:type="paragraph" w:styleId="af4">
    <w:name w:val="No Spacing"/>
    <w:link w:val="af5"/>
    <w:uiPriority w:val="1"/>
    <w:qFormat/>
    <w:rsid w:val="000938B8"/>
    <w:rPr>
      <w:rFonts w:ascii="Calibri" w:eastAsia="Calibri" w:hAnsi="Calibri" w:cs="Calibri"/>
      <w:sz w:val="22"/>
      <w:szCs w:val="22"/>
      <w:lang w:eastAsia="en-US"/>
    </w:rPr>
  </w:style>
  <w:style w:type="character" w:styleId="af6">
    <w:name w:val="Hyperlink"/>
    <w:uiPriority w:val="99"/>
    <w:unhideWhenUsed/>
    <w:rsid w:val="00C164C3"/>
    <w:rPr>
      <w:color w:val="0000FF"/>
      <w:u w:val="single"/>
    </w:rPr>
  </w:style>
  <w:style w:type="character" w:customStyle="1" w:styleId="11">
    <w:name w:val="Заголовок №1_"/>
    <w:link w:val="12"/>
    <w:uiPriority w:val="99"/>
    <w:rsid w:val="00672CA9"/>
    <w:rPr>
      <w:b/>
      <w:bCs/>
      <w:spacing w:val="60"/>
      <w:sz w:val="34"/>
      <w:szCs w:val="34"/>
      <w:shd w:val="clear" w:color="auto" w:fill="FFFFFF"/>
    </w:rPr>
  </w:style>
  <w:style w:type="paragraph" w:customStyle="1" w:styleId="12">
    <w:name w:val="Заголовок №1"/>
    <w:basedOn w:val="a"/>
    <w:link w:val="11"/>
    <w:uiPriority w:val="99"/>
    <w:rsid w:val="00672CA9"/>
    <w:pPr>
      <w:shd w:val="clear" w:color="auto" w:fill="FFFFFF"/>
      <w:spacing w:before="360" w:after="1020" w:line="240" w:lineRule="atLeast"/>
      <w:outlineLvl w:val="0"/>
    </w:pPr>
    <w:rPr>
      <w:b/>
      <w:bCs/>
      <w:spacing w:val="60"/>
      <w:sz w:val="34"/>
      <w:szCs w:val="34"/>
      <w:lang w:val="x-none" w:eastAsia="x-none"/>
    </w:rPr>
  </w:style>
  <w:style w:type="paragraph" w:styleId="af7">
    <w:name w:val="Balloon Text"/>
    <w:basedOn w:val="a"/>
    <w:link w:val="af8"/>
    <w:rsid w:val="005246C0"/>
    <w:rPr>
      <w:rFonts w:ascii="Tahoma" w:hAnsi="Tahoma"/>
      <w:sz w:val="16"/>
      <w:szCs w:val="16"/>
      <w:lang w:val="x-none" w:eastAsia="x-none"/>
    </w:rPr>
  </w:style>
  <w:style w:type="character" w:customStyle="1" w:styleId="af8">
    <w:name w:val="Текст выноски Знак"/>
    <w:link w:val="af7"/>
    <w:rsid w:val="005246C0"/>
    <w:rPr>
      <w:rFonts w:ascii="Tahoma" w:hAnsi="Tahoma" w:cs="Tahoma"/>
      <w:sz w:val="16"/>
      <w:szCs w:val="16"/>
    </w:rPr>
  </w:style>
  <w:style w:type="character" w:customStyle="1" w:styleId="af3">
    <w:name w:val="Абзац списка Знак"/>
    <w:link w:val="af2"/>
    <w:uiPriority w:val="34"/>
    <w:locked/>
    <w:rsid w:val="000C35EE"/>
    <w:rPr>
      <w:rFonts w:ascii="Calibri" w:eastAsia="Calibri" w:hAnsi="Calibri"/>
      <w:sz w:val="22"/>
      <w:szCs w:val="22"/>
      <w:lang w:eastAsia="en-US"/>
    </w:rPr>
  </w:style>
  <w:style w:type="character" w:styleId="af9">
    <w:name w:val="Placeholder Text"/>
    <w:basedOn w:val="a0"/>
    <w:uiPriority w:val="99"/>
    <w:semiHidden/>
    <w:rsid w:val="00B7215D"/>
    <w:rPr>
      <w:color w:val="808080"/>
    </w:rPr>
  </w:style>
  <w:style w:type="character" w:customStyle="1" w:styleId="af5">
    <w:name w:val="Без интервала Знак"/>
    <w:link w:val="af4"/>
    <w:uiPriority w:val="1"/>
    <w:locked/>
    <w:rsid w:val="00941CED"/>
    <w:rPr>
      <w:rFonts w:ascii="Calibri" w:eastAsia="Calibri" w:hAnsi="Calibri" w:cs="Calibri"/>
      <w:sz w:val="22"/>
      <w:szCs w:val="22"/>
      <w:lang w:eastAsia="en-US"/>
    </w:rPr>
  </w:style>
  <w:style w:type="paragraph" w:styleId="afa">
    <w:name w:val="Plain Text"/>
    <w:basedOn w:val="a"/>
    <w:link w:val="afb"/>
    <w:uiPriority w:val="99"/>
    <w:rsid w:val="00BF66F8"/>
    <w:rPr>
      <w:rFonts w:ascii="Courier New" w:hAnsi="Courier New"/>
      <w:sz w:val="20"/>
      <w:szCs w:val="20"/>
    </w:rPr>
  </w:style>
  <w:style w:type="character" w:customStyle="1" w:styleId="afb">
    <w:name w:val="Текст Знак"/>
    <w:basedOn w:val="a0"/>
    <w:link w:val="afa"/>
    <w:uiPriority w:val="99"/>
    <w:rsid w:val="00BF66F8"/>
    <w:rPr>
      <w:rFonts w:ascii="Courier New" w:hAnsi="Courier New"/>
    </w:rPr>
  </w:style>
  <w:style w:type="character" w:customStyle="1" w:styleId="a5">
    <w:name w:val="Нижний колонтитул Знак"/>
    <w:basedOn w:val="a0"/>
    <w:link w:val="a4"/>
    <w:uiPriority w:val="99"/>
    <w:rsid w:val="00696947"/>
    <w:rPr>
      <w:sz w:val="24"/>
      <w:szCs w:val="24"/>
    </w:rPr>
  </w:style>
  <w:style w:type="character" w:styleId="afc">
    <w:name w:val="annotation reference"/>
    <w:basedOn w:val="a0"/>
    <w:semiHidden/>
    <w:unhideWhenUsed/>
    <w:rsid w:val="00532856"/>
    <w:rPr>
      <w:sz w:val="16"/>
      <w:szCs w:val="16"/>
    </w:rPr>
  </w:style>
  <w:style w:type="paragraph" w:styleId="afd">
    <w:name w:val="annotation text"/>
    <w:basedOn w:val="a"/>
    <w:link w:val="afe"/>
    <w:semiHidden/>
    <w:unhideWhenUsed/>
    <w:rsid w:val="00532856"/>
    <w:rPr>
      <w:sz w:val="20"/>
      <w:szCs w:val="20"/>
    </w:rPr>
  </w:style>
  <w:style w:type="character" w:customStyle="1" w:styleId="afe">
    <w:name w:val="Текст примечания Знак"/>
    <w:basedOn w:val="a0"/>
    <w:link w:val="afd"/>
    <w:semiHidden/>
    <w:rsid w:val="00532856"/>
  </w:style>
  <w:style w:type="paragraph" w:styleId="aff">
    <w:name w:val="annotation subject"/>
    <w:basedOn w:val="afd"/>
    <w:next w:val="afd"/>
    <w:link w:val="aff0"/>
    <w:semiHidden/>
    <w:unhideWhenUsed/>
    <w:rsid w:val="00532856"/>
    <w:rPr>
      <w:b/>
      <w:bCs/>
    </w:rPr>
  </w:style>
  <w:style w:type="character" w:customStyle="1" w:styleId="aff0">
    <w:name w:val="Тема примечания Знак"/>
    <w:basedOn w:val="afe"/>
    <w:link w:val="aff"/>
    <w:semiHidden/>
    <w:rsid w:val="00532856"/>
    <w:rPr>
      <w:b/>
      <w:bCs/>
    </w:rPr>
  </w:style>
  <w:style w:type="character" w:customStyle="1" w:styleId="20">
    <w:name w:val="Заголовок 2 Знак"/>
    <w:basedOn w:val="a0"/>
    <w:link w:val="2"/>
    <w:semiHidden/>
    <w:rsid w:val="001D314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134362">
      <w:bodyDiv w:val="1"/>
      <w:marLeft w:val="0"/>
      <w:marRight w:val="0"/>
      <w:marTop w:val="0"/>
      <w:marBottom w:val="0"/>
      <w:divBdr>
        <w:top w:val="none" w:sz="0" w:space="0" w:color="auto"/>
        <w:left w:val="none" w:sz="0" w:space="0" w:color="auto"/>
        <w:bottom w:val="none" w:sz="0" w:space="0" w:color="auto"/>
        <w:right w:val="none" w:sz="0" w:space="0" w:color="auto"/>
      </w:divBdr>
    </w:div>
    <w:div w:id="389380580">
      <w:bodyDiv w:val="1"/>
      <w:marLeft w:val="0"/>
      <w:marRight w:val="0"/>
      <w:marTop w:val="0"/>
      <w:marBottom w:val="0"/>
      <w:divBdr>
        <w:top w:val="none" w:sz="0" w:space="0" w:color="auto"/>
        <w:left w:val="none" w:sz="0" w:space="0" w:color="auto"/>
        <w:bottom w:val="none" w:sz="0" w:space="0" w:color="auto"/>
        <w:right w:val="none" w:sz="0" w:space="0" w:color="auto"/>
      </w:divBdr>
    </w:div>
    <w:div w:id="694381530">
      <w:bodyDiv w:val="1"/>
      <w:marLeft w:val="0"/>
      <w:marRight w:val="0"/>
      <w:marTop w:val="0"/>
      <w:marBottom w:val="0"/>
      <w:divBdr>
        <w:top w:val="none" w:sz="0" w:space="0" w:color="auto"/>
        <w:left w:val="none" w:sz="0" w:space="0" w:color="auto"/>
        <w:bottom w:val="none" w:sz="0" w:space="0" w:color="auto"/>
        <w:right w:val="none" w:sz="0" w:space="0" w:color="auto"/>
      </w:divBdr>
    </w:div>
    <w:div w:id="719013978">
      <w:bodyDiv w:val="1"/>
      <w:marLeft w:val="0"/>
      <w:marRight w:val="0"/>
      <w:marTop w:val="0"/>
      <w:marBottom w:val="0"/>
      <w:divBdr>
        <w:top w:val="none" w:sz="0" w:space="0" w:color="auto"/>
        <w:left w:val="none" w:sz="0" w:space="0" w:color="auto"/>
        <w:bottom w:val="none" w:sz="0" w:space="0" w:color="auto"/>
        <w:right w:val="none" w:sz="0" w:space="0" w:color="auto"/>
      </w:divBdr>
    </w:div>
    <w:div w:id="745223631">
      <w:bodyDiv w:val="1"/>
      <w:marLeft w:val="0"/>
      <w:marRight w:val="0"/>
      <w:marTop w:val="0"/>
      <w:marBottom w:val="0"/>
      <w:divBdr>
        <w:top w:val="none" w:sz="0" w:space="0" w:color="auto"/>
        <w:left w:val="none" w:sz="0" w:space="0" w:color="auto"/>
        <w:bottom w:val="none" w:sz="0" w:space="0" w:color="auto"/>
        <w:right w:val="none" w:sz="0" w:space="0" w:color="auto"/>
      </w:divBdr>
    </w:div>
    <w:div w:id="766116610">
      <w:bodyDiv w:val="1"/>
      <w:marLeft w:val="0"/>
      <w:marRight w:val="0"/>
      <w:marTop w:val="0"/>
      <w:marBottom w:val="0"/>
      <w:divBdr>
        <w:top w:val="none" w:sz="0" w:space="0" w:color="auto"/>
        <w:left w:val="none" w:sz="0" w:space="0" w:color="auto"/>
        <w:bottom w:val="none" w:sz="0" w:space="0" w:color="auto"/>
        <w:right w:val="none" w:sz="0" w:space="0" w:color="auto"/>
      </w:divBdr>
    </w:div>
    <w:div w:id="769156312">
      <w:bodyDiv w:val="1"/>
      <w:marLeft w:val="0"/>
      <w:marRight w:val="0"/>
      <w:marTop w:val="0"/>
      <w:marBottom w:val="0"/>
      <w:divBdr>
        <w:top w:val="none" w:sz="0" w:space="0" w:color="auto"/>
        <w:left w:val="none" w:sz="0" w:space="0" w:color="auto"/>
        <w:bottom w:val="none" w:sz="0" w:space="0" w:color="auto"/>
        <w:right w:val="none" w:sz="0" w:space="0" w:color="auto"/>
      </w:divBdr>
      <w:divsChild>
        <w:div w:id="758870759">
          <w:marLeft w:val="0"/>
          <w:marRight w:val="0"/>
          <w:marTop w:val="0"/>
          <w:marBottom w:val="0"/>
          <w:divBdr>
            <w:top w:val="none" w:sz="0" w:space="0" w:color="auto"/>
            <w:left w:val="none" w:sz="0" w:space="0" w:color="auto"/>
            <w:bottom w:val="none" w:sz="0" w:space="0" w:color="auto"/>
            <w:right w:val="none" w:sz="0" w:space="0" w:color="auto"/>
          </w:divBdr>
          <w:divsChild>
            <w:div w:id="968314833">
              <w:marLeft w:val="0"/>
              <w:marRight w:val="0"/>
              <w:marTop w:val="0"/>
              <w:marBottom w:val="0"/>
              <w:divBdr>
                <w:top w:val="none" w:sz="0" w:space="0" w:color="auto"/>
                <w:left w:val="none" w:sz="0" w:space="0" w:color="auto"/>
                <w:bottom w:val="none" w:sz="0" w:space="0" w:color="auto"/>
                <w:right w:val="none" w:sz="0" w:space="0" w:color="auto"/>
              </w:divBdr>
            </w:div>
          </w:divsChild>
        </w:div>
        <w:div w:id="1489401152">
          <w:marLeft w:val="0"/>
          <w:marRight w:val="0"/>
          <w:marTop w:val="100"/>
          <w:marBottom w:val="0"/>
          <w:divBdr>
            <w:top w:val="none" w:sz="0" w:space="0" w:color="auto"/>
            <w:left w:val="none" w:sz="0" w:space="0" w:color="auto"/>
            <w:bottom w:val="none" w:sz="0" w:space="0" w:color="auto"/>
            <w:right w:val="none" w:sz="0" w:space="0" w:color="auto"/>
          </w:divBdr>
          <w:divsChild>
            <w:div w:id="1919750588">
              <w:marLeft w:val="0"/>
              <w:marRight w:val="0"/>
              <w:marTop w:val="0"/>
              <w:marBottom w:val="0"/>
              <w:divBdr>
                <w:top w:val="none" w:sz="0" w:space="0" w:color="auto"/>
                <w:left w:val="none" w:sz="0" w:space="0" w:color="auto"/>
                <w:bottom w:val="none" w:sz="0" w:space="0" w:color="auto"/>
                <w:right w:val="none" w:sz="0" w:space="0" w:color="auto"/>
              </w:divBdr>
              <w:divsChild>
                <w:div w:id="472648214">
                  <w:marLeft w:val="0"/>
                  <w:marRight w:val="0"/>
                  <w:marTop w:val="0"/>
                  <w:marBottom w:val="0"/>
                  <w:divBdr>
                    <w:top w:val="none" w:sz="0" w:space="0" w:color="auto"/>
                    <w:left w:val="none" w:sz="0" w:space="0" w:color="auto"/>
                    <w:bottom w:val="none" w:sz="0" w:space="0" w:color="auto"/>
                    <w:right w:val="none" w:sz="0" w:space="0" w:color="auto"/>
                  </w:divBdr>
                  <w:divsChild>
                    <w:div w:id="1415205060">
                      <w:marLeft w:val="0"/>
                      <w:marRight w:val="0"/>
                      <w:marTop w:val="0"/>
                      <w:marBottom w:val="0"/>
                      <w:divBdr>
                        <w:top w:val="none" w:sz="0" w:space="0" w:color="auto"/>
                        <w:left w:val="none" w:sz="0" w:space="0" w:color="auto"/>
                        <w:bottom w:val="none" w:sz="0" w:space="0" w:color="auto"/>
                        <w:right w:val="none" w:sz="0" w:space="0" w:color="auto"/>
                      </w:divBdr>
                      <w:divsChild>
                        <w:div w:id="8519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9204">
              <w:marLeft w:val="0"/>
              <w:marRight w:val="0"/>
              <w:marTop w:val="60"/>
              <w:marBottom w:val="0"/>
              <w:divBdr>
                <w:top w:val="none" w:sz="0" w:space="0" w:color="auto"/>
                <w:left w:val="none" w:sz="0" w:space="0" w:color="auto"/>
                <w:bottom w:val="none" w:sz="0" w:space="0" w:color="auto"/>
                <w:right w:val="none" w:sz="0" w:space="0" w:color="auto"/>
              </w:divBdr>
            </w:div>
          </w:divsChild>
        </w:div>
        <w:div w:id="1727606004">
          <w:marLeft w:val="0"/>
          <w:marRight w:val="0"/>
          <w:marTop w:val="0"/>
          <w:marBottom w:val="0"/>
          <w:divBdr>
            <w:top w:val="none" w:sz="0" w:space="0" w:color="auto"/>
            <w:left w:val="none" w:sz="0" w:space="0" w:color="auto"/>
            <w:bottom w:val="none" w:sz="0" w:space="0" w:color="auto"/>
            <w:right w:val="none" w:sz="0" w:space="0" w:color="auto"/>
          </w:divBdr>
          <w:divsChild>
            <w:div w:id="992290705">
              <w:marLeft w:val="0"/>
              <w:marRight w:val="0"/>
              <w:marTop w:val="0"/>
              <w:marBottom w:val="0"/>
              <w:divBdr>
                <w:top w:val="none" w:sz="0" w:space="0" w:color="auto"/>
                <w:left w:val="none" w:sz="0" w:space="0" w:color="auto"/>
                <w:bottom w:val="none" w:sz="0" w:space="0" w:color="auto"/>
                <w:right w:val="none" w:sz="0" w:space="0" w:color="auto"/>
              </w:divBdr>
              <w:divsChild>
                <w:div w:id="9107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2583">
      <w:bodyDiv w:val="1"/>
      <w:marLeft w:val="0"/>
      <w:marRight w:val="0"/>
      <w:marTop w:val="0"/>
      <w:marBottom w:val="0"/>
      <w:divBdr>
        <w:top w:val="none" w:sz="0" w:space="0" w:color="auto"/>
        <w:left w:val="none" w:sz="0" w:space="0" w:color="auto"/>
        <w:bottom w:val="none" w:sz="0" w:space="0" w:color="auto"/>
        <w:right w:val="none" w:sz="0" w:space="0" w:color="auto"/>
      </w:divBdr>
    </w:div>
    <w:div w:id="1221557356">
      <w:bodyDiv w:val="1"/>
      <w:marLeft w:val="0"/>
      <w:marRight w:val="0"/>
      <w:marTop w:val="0"/>
      <w:marBottom w:val="0"/>
      <w:divBdr>
        <w:top w:val="none" w:sz="0" w:space="0" w:color="auto"/>
        <w:left w:val="none" w:sz="0" w:space="0" w:color="auto"/>
        <w:bottom w:val="none" w:sz="0" w:space="0" w:color="auto"/>
        <w:right w:val="none" w:sz="0" w:space="0" w:color="auto"/>
      </w:divBdr>
      <w:divsChild>
        <w:div w:id="600995020">
          <w:marLeft w:val="0"/>
          <w:marRight w:val="0"/>
          <w:marTop w:val="0"/>
          <w:marBottom w:val="225"/>
          <w:divBdr>
            <w:top w:val="none" w:sz="0" w:space="0" w:color="auto"/>
            <w:left w:val="none" w:sz="0" w:space="0" w:color="auto"/>
            <w:bottom w:val="none" w:sz="0" w:space="0" w:color="auto"/>
            <w:right w:val="none" w:sz="0" w:space="0" w:color="auto"/>
          </w:divBdr>
        </w:div>
        <w:div w:id="612976019">
          <w:marLeft w:val="0"/>
          <w:marRight w:val="0"/>
          <w:marTop w:val="0"/>
          <w:marBottom w:val="225"/>
          <w:divBdr>
            <w:top w:val="none" w:sz="0" w:space="0" w:color="auto"/>
            <w:left w:val="none" w:sz="0" w:space="0" w:color="auto"/>
            <w:bottom w:val="none" w:sz="0" w:space="0" w:color="auto"/>
            <w:right w:val="none" w:sz="0" w:space="0" w:color="auto"/>
          </w:divBdr>
        </w:div>
        <w:div w:id="1125734999">
          <w:marLeft w:val="0"/>
          <w:marRight w:val="0"/>
          <w:marTop w:val="0"/>
          <w:marBottom w:val="225"/>
          <w:divBdr>
            <w:top w:val="none" w:sz="0" w:space="0" w:color="auto"/>
            <w:left w:val="none" w:sz="0" w:space="0" w:color="auto"/>
            <w:bottom w:val="none" w:sz="0" w:space="0" w:color="auto"/>
            <w:right w:val="none" w:sz="0" w:space="0" w:color="auto"/>
          </w:divBdr>
        </w:div>
        <w:div w:id="1449083410">
          <w:marLeft w:val="0"/>
          <w:marRight w:val="0"/>
          <w:marTop w:val="0"/>
          <w:marBottom w:val="225"/>
          <w:divBdr>
            <w:top w:val="none" w:sz="0" w:space="0" w:color="auto"/>
            <w:left w:val="none" w:sz="0" w:space="0" w:color="auto"/>
            <w:bottom w:val="none" w:sz="0" w:space="0" w:color="auto"/>
            <w:right w:val="none" w:sz="0" w:space="0" w:color="auto"/>
          </w:divBdr>
        </w:div>
        <w:div w:id="1793936965">
          <w:marLeft w:val="0"/>
          <w:marRight w:val="0"/>
          <w:marTop w:val="0"/>
          <w:marBottom w:val="225"/>
          <w:divBdr>
            <w:top w:val="none" w:sz="0" w:space="0" w:color="auto"/>
            <w:left w:val="none" w:sz="0" w:space="0" w:color="auto"/>
            <w:bottom w:val="none" w:sz="0" w:space="0" w:color="auto"/>
            <w:right w:val="none" w:sz="0" w:space="0" w:color="auto"/>
          </w:divBdr>
        </w:div>
      </w:divsChild>
    </w:div>
    <w:div w:id="1244415067">
      <w:bodyDiv w:val="1"/>
      <w:marLeft w:val="0"/>
      <w:marRight w:val="0"/>
      <w:marTop w:val="0"/>
      <w:marBottom w:val="0"/>
      <w:divBdr>
        <w:top w:val="none" w:sz="0" w:space="0" w:color="auto"/>
        <w:left w:val="none" w:sz="0" w:space="0" w:color="auto"/>
        <w:bottom w:val="none" w:sz="0" w:space="0" w:color="auto"/>
        <w:right w:val="none" w:sz="0" w:space="0" w:color="auto"/>
      </w:divBdr>
    </w:div>
    <w:div w:id="1506241018">
      <w:bodyDiv w:val="1"/>
      <w:marLeft w:val="0"/>
      <w:marRight w:val="0"/>
      <w:marTop w:val="0"/>
      <w:marBottom w:val="0"/>
      <w:divBdr>
        <w:top w:val="none" w:sz="0" w:space="0" w:color="auto"/>
        <w:left w:val="none" w:sz="0" w:space="0" w:color="auto"/>
        <w:bottom w:val="none" w:sz="0" w:space="0" w:color="auto"/>
        <w:right w:val="none" w:sz="0" w:space="0" w:color="auto"/>
      </w:divBdr>
      <w:divsChild>
        <w:div w:id="219437074">
          <w:marLeft w:val="0"/>
          <w:marRight w:val="0"/>
          <w:marTop w:val="0"/>
          <w:marBottom w:val="0"/>
          <w:divBdr>
            <w:top w:val="none" w:sz="0" w:space="0" w:color="auto"/>
            <w:left w:val="none" w:sz="0" w:space="0" w:color="auto"/>
            <w:bottom w:val="none" w:sz="0" w:space="0" w:color="auto"/>
            <w:right w:val="none" w:sz="0" w:space="0" w:color="auto"/>
          </w:divBdr>
        </w:div>
        <w:div w:id="303464016">
          <w:marLeft w:val="0"/>
          <w:marRight w:val="0"/>
          <w:marTop w:val="0"/>
          <w:marBottom w:val="0"/>
          <w:divBdr>
            <w:top w:val="none" w:sz="0" w:space="0" w:color="auto"/>
            <w:left w:val="none" w:sz="0" w:space="0" w:color="auto"/>
            <w:bottom w:val="none" w:sz="0" w:space="0" w:color="auto"/>
            <w:right w:val="none" w:sz="0" w:space="0" w:color="auto"/>
          </w:divBdr>
        </w:div>
        <w:div w:id="396829814">
          <w:marLeft w:val="0"/>
          <w:marRight w:val="0"/>
          <w:marTop w:val="0"/>
          <w:marBottom w:val="0"/>
          <w:divBdr>
            <w:top w:val="none" w:sz="0" w:space="0" w:color="auto"/>
            <w:left w:val="none" w:sz="0" w:space="0" w:color="auto"/>
            <w:bottom w:val="none" w:sz="0" w:space="0" w:color="auto"/>
            <w:right w:val="none" w:sz="0" w:space="0" w:color="auto"/>
          </w:divBdr>
        </w:div>
        <w:div w:id="543372279">
          <w:marLeft w:val="0"/>
          <w:marRight w:val="0"/>
          <w:marTop w:val="0"/>
          <w:marBottom w:val="0"/>
          <w:divBdr>
            <w:top w:val="none" w:sz="0" w:space="0" w:color="auto"/>
            <w:left w:val="none" w:sz="0" w:space="0" w:color="auto"/>
            <w:bottom w:val="none" w:sz="0" w:space="0" w:color="auto"/>
            <w:right w:val="none" w:sz="0" w:space="0" w:color="auto"/>
          </w:divBdr>
        </w:div>
        <w:div w:id="570968959">
          <w:marLeft w:val="0"/>
          <w:marRight w:val="0"/>
          <w:marTop w:val="0"/>
          <w:marBottom w:val="0"/>
          <w:divBdr>
            <w:top w:val="none" w:sz="0" w:space="0" w:color="auto"/>
            <w:left w:val="none" w:sz="0" w:space="0" w:color="auto"/>
            <w:bottom w:val="none" w:sz="0" w:space="0" w:color="auto"/>
            <w:right w:val="none" w:sz="0" w:space="0" w:color="auto"/>
          </w:divBdr>
        </w:div>
        <w:div w:id="624848167">
          <w:marLeft w:val="0"/>
          <w:marRight w:val="0"/>
          <w:marTop w:val="0"/>
          <w:marBottom w:val="0"/>
          <w:divBdr>
            <w:top w:val="none" w:sz="0" w:space="0" w:color="auto"/>
            <w:left w:val="none" w:sz="0" w:space="0" w:color="auto"/>
            <w:bottom w:val="none" w:sz="0" w:space="0" w:color="auto"/>
            <w:right w:val="none" w:sz="0" w:space="0" w:color="auto"/>
          </w:divBdr>
        </w:div>
        <w:div w:id="862591624">
          <w:marLeft w:val="0"/>
          <w:marRight w:val="0"/>
          <w:marTop w:val="0"/>
          <w:marBottom w:val="0"/>
          <w:divBdr>
            <w:top w:val="none" w:sz="0" w:space="0" w:color="auto"/>
            <w:left w:val="none" w:sz="0" w:space="0" w:color="auto"/>
            <w:bottom w:val="none" w:sz="0" w:space="0" w:color="auto"/>
            <w:right w:val="none" w:sz="0" w:space="0" w:color="auto"/>
          </w:divBdr>
        </w:div>
        <w:div w:id="1319188693">
          <w:marLeft w:val="0"/>
          <w:marRight w:val="0"/>
          <w:marTop w:val="0"/>
          <w:marBottom w:val="0"/>
          <w:divBdr>
            <w:top w:val="none" w:sz="0" w:space="0" w:color="auto"/>
            <w:left w:val="none" w:sz="0" w:space="0" w:color="auto"/>
            <w:bottom w:val="none" w:sz="0" w:space="0" w:color="auto"/>
            <w:right w:val="none" w:sz="0" w:space="0" w:color="auto"/>
          </w:divBdr>
        </w:div>
        <w:div w:id="1341011472">
          <w:marLeft w:val="0"/>
          <w:marRight w:val="0"/>
          <w:marTop w:val="0"/>
          <w:marBottom w:val="0"/>
          <w:divBdr>
            <w:top w:val="none" w:sz="0" w:space="0" w:color="auto"/>
            <w:left w:val="none" w:sz="0" w:space="0" w:color="auto"/>
            <w:bottom w:val="none" w:sz="0" w:space="0" w:color="auto"/>
            <w:right w:val="none" w:sz="0" w:space="0" w:color="auto"/>
          </w:divBdr>
        </w:div>
        <w:div w:id="1466702263">
          <w:marLeft w:val="0"/>
          <w:marRight w:val="0"/>
          <w:marTop w:val="0"/>
          <w:marBottom w:val="0"/>
          <w:divBdr>
            <w:top w:val="none" w:sz="0" w:space="0" w:color="auto"/>
            <w:left w:val="none" w:sz="0" w:space="0" w:color="auto"/>
            <w:bottom w:val="none" w:sz="0" w:space="0" w:color="auto"/>
            <w:right w:val="none" w:sz="0" w:space="0" w:color="auto"/>
          </w:divBdr>
        </w:div>
        <w:div w:id="1594320387">
          <w:marLeft w:val="0"/>
          <w:marRight w:val="0"/>
          <w:marTop w:val="0"/>
          <w:marBottom w:val="0"/>
          <w:divBdr>
            <w:top w:val="none" w:sz="0" w:space="0" w:color="auto"/>
            <w:left w:val="none" w:sz="0" w:space="0" w:color="auto"/>
            <w:bottom w:val="none" w:sz="0" w:space="0" w:color="auto"/>
            <w:right w:val="none" w:sz="0" w:space="0" w:color="auto"/>
          </w:divBdr>
        </w:div>
        <w:div w:id="1609265880">
          <w:marLeft w:val="0"/>
          <w:marRight w:val="0"/>
          <w:marTop w:val="0"/>
          <w:marBottom w:val="0"/>
          <w:divBdr>
            <w:top w:val="none" w:sz="0" w:space="0" w:color="auto"/>
            <w:left w:val="none" w:sz="0" w:space="0" w:color="auto"/>
            <w:bottom w:val="none" w:sz="0" w:space="0" w:color="auto"/>
            <w:right w:val="none" w:sz="0" w:space="0" w:color="auto"/>
          </w:divBdr>
        </w:div>
        <w:div w:id="1662613621">
          <w:marLeft w:val="0"/>
          <w:marRight w:val="0"/>
          <w:marTop w:val="0"/>
          <w:marBottom w:val="0"/>
          <w:divBdr>
            <w:top w:val="none" w:sz="0" w:space="0" w:color="auto"/>
            <w:left w:val="none" w:sz="0" w:space="0" w:color="auto"/>
            <w:bottom w:val="none" w:sz="0" w:space="0" w:color="auto"/>
            <w:right w:val="none" w:sz="0" w:space="0" w:color="auto"/>
          </w:divBdr>
        </w:div>
        <w:div w:id="1721586351">
          <w:marLeft w:val="0"/>
          <w:marRight w:val="0"/>
          <w:marTop w:val="0"/>
          <w:marBottom w:val="0"/>
          <w:divBdr>
            <w:top w:val="none" w:sz="0" w:space="0" w:color="auto"/>
            <w:left w:val="none" w:sz="0" w:space="0" w:color="auto"/>
            <w:bottom w:val="none" w:sz="0" w:space="0" w:color="auto"/>
            <w:right w:val="none" w:sz="0" w:space="0" w:color="auto"/>
          </w:divBdr>
        </w:div>
        <w:div w:id="1865827451">
          <w:marLeft w:val="0"/>
          <w:marRight w:val="0"/>
          <w:marTop w:val="0"/>
          <w:marBottom w:val="0"/>
          <w:divBdr>
            <w:top w:val="none" w:sz="0" w:space="0" w:color="auto"/>
            <w:left w:val="none" w:sz="0" w:space="0" w:color="auto"/>
            <w:bottom w:val="none" w:sz="0" w:space="0" w:color="auto"/>
            <w:right w:val="none" w:sz="0" w:space="0" w:color="auto"/>
          </w:divBdr>
        </w:div>
      </w:divsChild>
    </w:div>
    <w:div w:id="1938825675">
      <w:bodyDiv w:val="1"/>
      <w:marLeft w:val="0"/>
      <w:marRight w:val="0"/>
      <w:marTop w:val="0"/>
      <w:marBottom w:val="0"/>
      <w:divBdr>
        <w:top w:val="none" w:sz="0" w:space="0" w:color="auto"/>
        <w:left w:val="none" w:sz="0" w:space="0" w:color="auto"/>
        <w:bottom w:val="none" w:sz="0" w:space="0" w:color="auto"/>
        <w:right w:val="none" w:sz="0" w:space="0" w:color="auto"/>
      </w:divBdr>
      <w:divsChild>
        <w:div w:id="818497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5114/wo.2021.110051"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i.org/10.23950/jcmk/10926" TargetMode="External"/><Relationship Id="rId28" Type="http://schemas.microsoft.com/office/2007/relationships/hdphoto" Target="media/hdphoto2.wdp"/><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6.jpeg"/><Relationship Id="rId30"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15387-FA22-4A25-B296-88B13400F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38</Pages>
  <Words>7929</Words>
  <Characters>45196</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Республики Казахстан</vt:lpstr>
    </vt:vector>
  </TitlesOfParts>
  <Company>HP</Company>
  <LinksUpToDate>false</LinksUpToDate>
  <CharactersWithSpaces>53019</CharactersWithSpaces>
  <SharedDoc>false</SharedDoc>
  <HLinks>
    <vt:vector size="24" baseType="variant">
      <vt:variant>
        <vt:i4>4325396</vt:i4>
      </vt:variant>
      <vt:variant>
        <vt:i4>9</vt:i4>
      </vt:variant>
      <vt:variant>
        <vt:i4>0</vt:i4>
      </vt:variant>
      <vt:variant>
        <vt:i4>5</vt:i4>
      </vt:variant>
      <vt:variant>
        <vt:lpwstr>https://ru.wikipedia.org/wiki/%D0%90%D0%BF%D0%BE%D0%BF%D1%82%D0%BE%D0%B7</vt:lpwstr>
      </vt:variant>
      <vt:variant>
        <vt:lpwstr/>
      </vt:variant>
      <vt:variant>
        <vt:i4>4522020</vt:i4>
      </vt:variant>
      <vt:variant>
        <vt:i4>6</vt:i4>
      </vt:variant>
      <vt:variant>
        <vt:i4>0</vt:i4>
      </vt:variant>
      <vt:variant>
        <vt:i4>5</vt:i4>
      </vt:variant>
      <vt:variant>
        <vt:lpwstr>https://ru.wikipedia.org/wiki/%D0%9A%D0%BB%D0%B5%D1%82%D0%BE%D1%87%D0%BD%D1%8B%D0%B9_%D1%86%D0%B8%D0%BA%D0%BB</vt:lpwstr>
      </vt:variant>
      <vt:variant>
        <vt:lpwstr/>
      </vt:variant>
      <vt:variant>
        <vt:i4>1572927</vt:i4>
      </vt:variant>
      <vt:variant>
        <vt:i4>3</vt:i4>
      </vt:variant>
      <vt:variant>
        <vt:i4>0</vt:i4>
      </vt:variant>
      <vt:variant>
        <vt:i4>5</vt:i4>
      </vt:variant>
      <vt:variant>
        <vt:lpwstr>https://ru.wikipedia.org/wiki/%D0%A2%D1%80%D0%B0%D0%BD%D1%81%D0%BA%D1%80%D0%B8%D0%BF%D1%86%D0%B8%D1%8F_(%D0%B1%D0%B8%D0%BE%D0%BB%D0%BE%D0%B3%D0%B8%D1%8F)</vt:lpwstr>
      </vt:variant>
      <vt:variant>
        <vt:lpwstr/>
      </vt:variant>
      <vt:variant>
        <vt:i4>4587599</vt:i4>
      </vt:variant>
      <vt:variant>
        <vt:i4>0</vt:i4>
      </vt:variant>
      <vt:variant>
        <vt:i4>0</vt:i4>
      </vt:variant>
      <vt:variant>
        <vt:i4>5</vt:i4>
      </vt:variant>
      <vt:variant>
        <vt:lpwstr>https://ru.wikipedia.org/wiki/%D0%94%D0%9D%D0%9A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Республики Казахстан</dc:title>
  <dc:creator>Динар</dc:creator>
  <cp:lastModifiedBy>Пользователь</cp:lastModifiedBy>
  <cp:revision>10</cp:revision>
  <cp:lastPrinted>2021-10-23T15:25:00Z</cp:lastPrinted>
  <dcterms:created xsi:type="dcterms:W3CDTF">2021-10-23T15:03:00Z</dcterms:created>
  <dcterms:modified xsi:type="dcterms:W3CDTF">2021-10-25T05:23:00Z</dcterms:modified>
</cp:coreProperties>
</file>